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B" w:rsidRDefault="00DD316B" w:rsidP="00DD316B">
      <w:pPr>
        <w:widowControl/>
        <w:snapToGrid w:val="0"/>
        <w:spacing w:line="360" w:lineRule="auto"/>
        <w:ind w:firstLineChars="235" w:firstLine="566"/>
        <w:jc w:val="left"/>
        <w:rPr>
          <w:rFonts w:ascii="Tahoma" w:hAnsi="Tahoma" w:cs="Tahoma" w:hint="eastAsia"/>
          <w:b/>
          <w:bCs/>
          <w:color w:val="333333"/>
          <w:kern w:val="0"/>
          <w:sz w:val="24"/>
        </w:rPr>
      </w:pPr>
      <w:r>
        <w:rPr>
          <w:rFonts w:ascii="Tahoma" w:hAnsi="Tahoma" w:cs="Tahoma" w:hint="eastAsia"/>
          <w:b/>
          <w:bCs/>
          <w:color w:val="333333"/>
          <w:kern w:val="0"/>
          <w:sz w:val="24"/>
        </w:rPr>
        <w:t>附件</w:t>
      </w:r>
      <w:r>
        <w:rPr>
          <w:rFonts w:ascii="Tahoma" w:hAnsi="Tahoma" w:cs="Tahoma" w:hint="eastAsia"/>
          <w:b/>
          <w:bCs/>
          <w:color w:val="333333"/>
          <w:kern w:val="0"/>
          <w:sz w:val="24"/>
        </w:rPr>
        <w:t>1:</w:t>
      </w:r>
    </w:p>
    <w:p w:rsidR="00DD316B" w:rsidRDefault="00DD316B" w:rsidP="00DD316B">
      <w:pPr>
        <w:widowControl/>
        <w:snapToGrid w:val="0"/>
        <w:spacing w:afterLines="50" w:line="360" w:lineRule="auto"/>
        <w:ind w:firstLineChars="235" w:firstLine="566"/>
        <w:jc w:val="center"/>
        <w:rPr>
          <w:rFonts w:ascii="Tahoma" w:hAnsi="Tahoma" w:cs="Tahoma" w:hint="eastAsia"/>
          <w:b/>
          <w:bCs/>
          <w:color w:val="333333"/>
          <w:kern w:val="0"/>
          <w:sz w:val="24"/>
        </w:rPr>
      </w:pPr>
      <w:r>
        <w:rPr>
          <w:rFonts w:ascii="Tahoma" w:hAnsi="Tahoma" w:cs="Tahoma" w:hint="eastAsia"/>
          <w:b/>
          <w:bCs/>
          <w:color w:val="333333"/>
          <w:kern w:val="0"/>
          <w:sz w:val="24"/>
        </w:rPr>
        <w:t>2020</w:t>
      </w:r>
      <w:r>
        <w:rPr>
          <w:rFonts w:ascii="Tahoma" w:hAnsi="Tahoma" w:cs="Tahoma" w:hint="eastAsia"/>
          <w:b/>
          <w:bCs/>
          <w:color w:val="333333"/>
          <w:kern w:val="0"/>
          <w:sz w:val="24"/>
        </w:rPr>
        <w:t>届毕业生网上调查登录详细</w:t>
      </w:r>
      <w:r>
        <w:rPr>
          <w:rFonts w:ascii="Tahoma" w:hAnsi="Tahoma" w:cs="Tahoma"/>
          <w:b/>
          <w:bCs/>
          <w:color w:val="333333"/>
          <w:kern w:val="0"/>
          <w:sz w:val="24"/>
        </w:rPr>
        <w:t>步骤</w:t>
      </w:r>
    </w:p>
    <w:p w:rsidR="00DD316B" w:rsidRDefault="00DD316B" w:rsidP="00DD316B">
      <w:pPr>
        <w:widowControl/>
        <w:snapToGrid w:val="0"/>
        <w:spacing w:line="360" w:lineRule="auto"/>
        <w:ind w:firstLineChars="245" w:firstLine="590"/>
        <w:jc w:val="left"/>
        <w:rPr>
          <w:rFonts w:ascii="Tahoma" w:hAnsi="Tahoma" w:cs="Tahoma" w:hint="eastAsia"/>
          <w:b/>
          <w:color w:val="333333"/>
          <w:kern w:val="0"/>
          <w:sz w:val="24"/>
        </w:rPr>
      </w:pPr>
      <w:r>
        <w:rPr>
          <w:rFonts w:ascii="Tahoma" w:hAnsi="Tahoma" w:cs="Tahoma" w:hint="eastAsia"/>
          <w:b/>
          <w:color w:val="333333"/>
          <w:kern w:val="0"/>
          <w:sz w:val="24"/>
        </w:rPr>
        <w:t>方法</w:t>
      </w:r>
      <w:proofErr w:type="gramStart"/>
      <w:r>
        <w:rPr>
          <w:rFonts w:ascii="Tahoma" w:hAnsi="Tahoma" w:cs="Tahoma" w:hint="eastAsia"/>
          <w:b/>
          <w:color w:val="333333"/>
          <w:kern w:val="0"/>
          <w:sz w:val="24"/>
        </w:rPr>
        <w:t>一</w:t>
      </w:r>
      <w:proofErr w:type="gramEnd"/>
      <w:r>
        <w:rPr>
          <w:rFonts w:ascii="Tahoma" w:hAnsi="Tahoma" w:cs="Tahoma" w:hint="eastAsia"/>
          <w:b/>
          <w:color w:val="333333"/>
          <w:kern w:val="0"/>
          <w:sz w:val="24"/>
        </w:rPr>
        <w:t>：校园网主页</w:t>
      </w:r>
      <w:r>
        <w:rPr>
          <w:rFonts w:ascii="Tahoma" w:hAnsi="Tahoma" w:cs="Tahoma"/>
          <w:b/>
          <w:color w:val="333333"/>
          <w:kern w:val="0"/>
          <w:sz w:val="24"/>
        </w:rPr>
        <w:t>—</w:t>
      </w:r>
      <w:r>
        <w:rPr>
          <w:rFonts w:ascii="Tahoma" w:hAnsi="Tahoma" w:cs="Tahoma" w:hint="eastAsia"/>
          <w:b/>
          <w:color w:val="333333"/>
          <w:kern w:val="0"/>
          <w:sz w:val="24"/>
        </w:rPr>
        <w:t>教育教学（本科生教育）</w:t>
      </w:r>
      <w:r>
        <w:rPr>
          <w:rFonts w:ascii="Tahoma" w:hAnsi="Tahoma" w:cs="Tahoma"/>
          <w:b/>
          <w:color w:val="333333"/>
          <w:kern w:val="0"/>
          <w:sz w:val="24"/>
        </w:rPr>
        <w:t>—</w:t>
      </w:r>
      <w:r>
        <w:rPr>
          <w:b/>
          <w:color w:val="333333"/>
          <w:kern w:val="0"/>
          <w:sz w:val="24"/>
        </w:rPr>
        <w:t>URP</w:t>
      </w:r>
      <w:r>
        <w:rPr>
          <w:rFonts w:ascii="Tahoma" w:hAnsi="Tahoma" w:cs="Tahoma" w:hint="eastAsia"/>
          <w:b/>
          <w:color w:val="333333"/>
          <w:kern w:val="0"/>
          <w:sz w:val="24"/>
        </w:rPr>
        <w:t>教务管理系统</w:t>
      </w:r>
      <w:r>
        <w:rPr>
          <w:rFonts w:ascii="Tahoma" w:hAnsi="Tahoma" w:cs="Tahoma"/>
          <w:b/>
          <w:color w:val="333333"/>
          <w:kern w:val="0"/>
          <w:sz w:val="24"/>
        </w:rPr>
        <w:t>—</w:t>
      </w:r>
      <w:r>
        <w:rPr>
          <w:rFonts w:ascii="Tahoma" w:hAnsi="Tahoma" w:cs="Tahoma" w:hint="eastAsia"/>
          <w:b/>
          <w:color w:val="333333"/>
          <w:kern w:val="0"/>
          <w:sz w:val="24"/>
        </w:rPr>
        <w:t>学号、密码登录</w:t>
      </w:r>
      <w:proofErr w:type="gramStart"/>
      <w:r>
        <w:rPr>
          <w:rFonts w:ascii="Tahoma" w:hAnsi="Tahoma" w:cs="Tahoma"/>
          <w:b/>
          <w:color w:val="333333"/>
          <w:kern w:val="0"/>
          <w:sz w:val="24"/>
        </w:rPr>
        <w:t>—</w:t>
      </w:r>
      <w:r>
        <w:rPr>
          <w:rFonts w:ascii="Tahoma" w:hAnsi="Tahoma" w:cs="Tahoma" w:hint="eastAsia"/>
          <w:b/>
          <w:color w:val="333333"/>
          <w:kern w:val="0"/>
          <w:sz w:val="24"/>
        </w:rPr>
        <w:t>教学</w:t>
      </w:r>
      <w:proofErr w:type="gramEnd"/>
      <w:r>
        <w:rPr>
          <w:rFonts w:ascii="Tahoma" w:hAnsi="Tahoma" w:cs="Tahoma" w:hint="eastAsia"/>
          <w:b/>
          <w:color w:val="333333"/>
          <w:kern w:val="0"/>
          <w:sz w:val="24"/>
        </w:rPr>
        <w:t>评估</w:t>
      </w:r>
      <w:r>
        <w:rPr>
          <w:rFonts w:ascii="Tahoma" w:hAnsi="Tahoma" w:cs="Tahoma"/>
          <w:b/>
          <w:color w:val="333333"/>
          <w:kern w:val="0"/>
          <w:sz w:val="24"/>
        </w:rPr>
        <w:t>—</w:t>
      </w:r>
      <w:r>
        <w:rPr>
          <w:rFonts w:ascii="Tahoma" w:hAnsi="Tahoma" w:cs="Tahoma" w:hint="eastAsia"/>
          <w:b/>
          <w:color w:val="333333"/>
          <w:kern w:val="0"/>
          <w:sz w:val="24"/>
        </w:rPr>
        <w:t>毕业生评估。</w:t>
      </w:r>
    </w:p>
    <w:p w:rsidR="00DD316B" w:rsidRDefault="00DD316B" w:rsidP="00DD316B">
      <w:pPr>
        <w:widowControl/>
        <w:snapToGrid w:val="0"/>
        <w:spacing w:line="360" w:lineRule="auto"/>
        <w:ind w:firstLineChars="235" w:firstLine="564"/>
        <w:jc w:val="left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具体操作页面如下：</w:t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在校园网主页点击教育教学下拉菜单“本科生教育”</w:t>
      </w:r>
    </w:p>
    <w:p w:rsidR="00DD316B" w:rsidRDefault="00DD316B" w:rsidP="00DD316B">
      <w:pPr>
        <w:widowControl/>
        <w:snapToGrid w:val="0"/>
        <w:spacing w:line="360" w:lineRule="auto"/>
        <w:ind w:leftChars="200" w:left="420" w:firstLineChars="2" w:firstLine="5"/>
        <w:jc w:val="center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noProof/>
          <w:color w:val="333333"/>
          <w:kern w:val="0"/>
          <w:sz w:val="24"/>
        </w:rPr>
        <w:drawing>
          <wp:inline distT="0" distB="0" distL="0" distR="0">
            <wp:extent cx="6290945" cy="20262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0262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b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进入“本科教学信息网”，下拉页面</w:t>
      </w:r>
      <w:r>
        <w:rPr>
          <w:rFonts w:ascii="Tahoma" w:hAnsi="Tahoma" w:cs="Tahoma" w:hint="eastAsia"/>
          <w:b/>
          <w:color w:val="333333"/>
          <w:kern w:val="0"/>
          <w:sz w:val="24"/>
        </w:rPr>
        <w:t>点击右侧“应用系统”下的“</w:t>
      </w:r>
      <w:r>
        <w:rPr>
          <w:b/>
          <w:color w:val="333333"/>
          <w:kern w:val="0"/>
          <w:sz w:val="24"/>
        </w:rPr>
        <w:t>URP</w:t>
      </w:r>
      <w:r>
        <w:rPr>
          <w:rFonts w:ascii="Tahoma" w:hAnsi="Tahoma" w:cs="Tahoma" w:hint="eastAsia"/>
          <w:b/>
          <w:color w:val="333333"/>
          <w:kern w:val="0"/>
          <w:sz w:val="24"/>
        </w:rPr>
        <w:t>教务管理系统”</w:t>
      </w:r>
    </w:p>
    <w:p w:rsidR="00DD316B" w:rsidRDefault="00DD316B" w:rsidP="00DD316B">
      <w:pPr>
        <w:widowControl/>
        <w:snapToGrid w:val="0"/>
        <w:spacing w:line="360" w:lineRule="auto"/>
        <w:jc w:val="center"/>
        <w:rPr>
          <w:rFonts w:ascii="Tahoma" w:hAnsi="Tahoma" w:cs="Tahoma" w:hint="eastAsia"/>
          <w:b/>
          <w:color w:val="333333"/>
          <w:kern w:val="0"/>
          <w:sz w:val="24"/>
        </w:rPr>
      </w:pPr>
      <w:r>
        <w:rPr>
          <w:rFonts w:ascii="Tahoma" w:hAnsi="Tahoma" w:cs="Tahoma"/>
          <w:b/>
          <w:noProof/>
          <w:color w:val="333333"/>
          <w:kern w:val="0"/>
          <w:sz w:val="24"/>
        </w:rPr>
        <w:drawing>
          <wp:inline distT="0" distB="0" distL="0" distR="0">
            <wp:extent cx="2794635" cy="2472690"/>
            <wp:effectExtent l="19050" t="0" r="5715" b="0"/>
            <wp:docPr id="2" name="图片 2" descr="15548736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54873629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4726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  <w:lang w:val="en-US" w:eastAsia="zh-CN"/>
        </w:rPr>
      </w:pP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之后出现教务管理系统学生端的登录界面，学生用本人账号和密码进行登录</w:t>
      </w:r>
    </w:p>
    <w:p w:rsidR="00DD316B" w:rsidRDefault="00DD316B" w:rsidP="00DD316B">
      <w:pPr>
        <w:widowControl/>
        <w:snapToGrid w:val="0"/>
        <w:spacing w:line="360" w:lineRule="auto"/>
        <w:ind w:leftChars="200" w:left="420" w:firstLineChars="36" w:firstLine="76"/>
        <w:jc w:val="center"/>
        <w:rPr>
          <w:rFonts w:ascii="Tahoma" w:hAnsi="Tahoma" w:cs="Tahoma" w:hint="eastAsia"/>
          <w:color w:val="333333"/>
          <w:kern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1931035" cy="247269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4726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登录之后，会出现学生本人</w:t>
      </w:r>
      <w:r>
        <w:rPr>
          <w:color w:val="333333"/>
          <w:kern w:val="0"/>
          <w:sz w:val="24"/>
        </w:rPr>
        <w:t>URP</w:t>
      </w:r>
      <w:r>
        <w:rPr>
          <w:rFonts w:ascii="Tahoma" w:hAnsi="Tahoma" w:cs="Tahoma" w:hint="eastAsia"/>
          <w:color w:val="333333"/>
          <w:kern w:val="0"/>
          <w:sz w:val="24"/>
        </w:rPr>
        <w:t>教务管理系统页面，单击“教学评估”下的“毕业生评估”</w:t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（见下图）：</w:t>
      </w:r>
    </w:p>
    <w:p w:rsidR="00DD316B" w:rsidRDefault="00DD316B" w:rsidP="00DD316B">
      <w:pPr>
        <w:widowControl/>
        <w:snapToGrid w:val="0"/>
        <w:spacing w:line="360" w:lineRule="auto"/>
        <w:jc w:val="center"/>
        <w:rPr>
          <w:rFonts w:hint="eastAsia"/>
          <w:lang w:val="en-US" w:eastAsia="zh-CN"/>
        </w:rPr>
      </w:pPr>
      <w:r>
        <w:rPr>
          <w:noProof/>
        </w:rPr>
        <w:drawing>
          <wp:inline distT="0" distB="0" distL="0" distR="0">
            <wp:extent cx="5771515" cy="2216785"/>
            <wp:effectExtent l="19050" t="0" r="635" b="0"/>
            <wp:docPr id="4" name="图片 4" descr="15548744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554874475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2167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点击“评估”按钮，进入到具体问卷页面。</w:t>
      </w:r>
    </w:p>
    <w:p w:rsidR="00DD316B" w:rsidRDefault="00DD316B" w:rsidP="00DD316B">
      <w:pPr>
        <w:widowControl/>
        <w:snapToGrid w:val="0"/>
        <w:spacing w:line="360" w:lineRule="auto"/>
        <w:jc w:val="center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/>
          <w:noProof/>
          <w:color w:val="333333"/>
          <w:kern w:val="0"/>
          <w:sz w:val="24"/>
        </w:rPr>
        <w:drawing>
          <wp:inline distT="0" distB="0" distL="0" distR="0">
            <wp:extent cx="5881370" cy="2063115"/>
            <wp:effectExtent l="19050" t="0" r="5080" b="0"/>
            <wp:docPr id="5" name="图片 5" descr="15548746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554874643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0631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2"/>
        <w:jc w:val="left"/>
        <w:rPr>
          <w:rFonts w:ascii="Tahoma" w:hAnsi="Tahoma" w:cs="Tahoma" w:hint="eastAsia"/>
          <w:b/>
          <w:color w:val="333333"/>
          <w:kern w:val="0"/>
          <w:sz w:val="24"/>
        </w:rPr>
      </w:pPr>
      <w:r>
        <w:rPr>
          <w:rFonts w:ascii="Tahoma" w:hAnsi="Tahoma" w:cs="Tahoma" w:hint="eastAsia"/>
          <w:b/>
          <w:color w:val="333333"/>
          <w:kern w:val="0"/>
          <w:sz w:val="24"/>
        </w:rPr>
        <w:t>方法二：校园网主页—登录“海大综合服务平台”—本科教学信息网—</w:t>
      </w:r>
      <w:r>
        <w:rPr>
          <w:b/>
          <w:color w:val="333333"/>
          <w:kern w:val="0"/>
          <w:sz w:val="24"/>
        </w:rPr>
        <w:t>URP</w:t>
      </w:r>
      <w:r>
        <w:rPr>
          <w:rFonts w:ascii="Tahoma" w:hAnsi="Tahoma" w:cs="Tahoma" w:hint="eastAsia"/>
          <w:b/>
          <w:color w:val="333333"/>
          <w:kern w:val="0"/>
          <w:sz w:val="24"/>
        </w:rPr>
        <w:t>教务管理系统—学号、密码登录</w:t>
      </w:r>
      <w:proofErr w:type="gramStart"/>
      <w:r>
        <w:rPr>
          <w:rFonts w:ascii="Tahoma" w:hAnsi="Tahoma" w:cs="Tahoma" w:hint="eastAsia"/>
          <w:b/>
          <w:color w:val="333333"/>
          <w:kern w:val="0"/>
          <w:sz w:val="24"/>
        </w:rPr>
        <w:t>—教学</w:t>
      </w:r>
      <w:proofErr w:type="gramEnd"/>
      <w:r>
        <w:rPr>
          <w:rFonts w:ascii="Tahoma" w:hAnsi="Tahoma" w:cs="Tahoma" w:hint="eastAsia"/>
          <w:b/>
          <w:color w:val="333333"/>
          <w:kern w:val="0"/>
          <w:sz w:val="24"/>
        </w:rPr>
        <w:t>评估—毕业生评估</w:t>
      </w:r>
    </w:p>
    <w:p w:rsidR="00DD316B" w:rsidRDefault="00DD316B" w:rsidP="00DD316B">
      <w:pPr>
        <w:widowControl/>
        <w:snapToGrid w:val="0"/>
        <w:spacing w:line="360" w:lineRule="auto"/>
        <w:ind w:firstLineChars="235" w:firstLine="564"/>
        <w:jc w:val="left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lastRenderedPageBreak/>
        <w:t>具体操作页面如下：</w:t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在校园网主页登录“海大综合服务平台”。</w:t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center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 w:hint="eastAsia"/>
          <w:noProof/>
          <w:color w:val="333333"/>
          <w:kern w:val="0"/>
          <w:sz w:val="24"/>
        </w:rPr>
        <w:drawing>
          <wp:inline distT="0" distB="0" distL="0" distR="0">
            <wp:extent cx="2809240" cy="154368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5436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rPr>
          <w:rFonts w:ascii="Tahoma" w:hAnsi="Tahoma" w:cs="Tahoma" w:hint="eastAsia"/>
          <w:b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登录之后，出现“海大综合服务平台”首页，下拉页面，</w:t>
      </w:r>
      <w:r>
        <w:rPr>
          <w:rFonts w:ascii="Tahoma" w:hAnsi="Tahoma" w:cs="Tahoma" w:hint="eastAsia"/>
          <w:b/>
          <w:color w:val="333333"/>
          <w:kern w:val="0"/>
          <w:sz w:val="24"/>
        </w:rPr>
        <w:t>点击“教学服务”下的“本科教学信息网”</w:t>
      </w:r>
      <w:r>
        <w:rPr>
          <w:rFonts w:ascii="Tahoma" w:hAnsi="Tahoma" w:cs="Tahoma" w:hint="eastAsia"/>
          <w:color w:val="333333"/>
          <w:kern w:val="0"/>
          <w:sz w:val="24"/>
        </w:rPr>
        <w:t>。</w:t>
      </w:r>
    </w:p>
    <w:p w:rsidR="00DD316B" w:rsidRDefault="00DD316B" w:rsidP="00DD316B">
      <w:pPr>
        <w:widowControl/>
        <w:snapToGrid w:val="0"/>
        <w:spacing w:line="360" w:lineRule="auto"/>
        <w:jc w:val="center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/>
          <w:noProof/>
          <w:color w:val="333333"/>
          <w:kern w:val="0"/>
          <w:sz w:val="24"/>
        </w:rPr>
        <w:drawing>
          <wp:inline distT="0" distB="0" distL="0" distR="0">
            <wp:extent cx="4104005" cy="1726565"/>
            <wp:effectExtent l="19050" t="0" r="0" b="0"/>
            <wp:docPr id="7" name="图片 7" descr="15548748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554874886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7265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b/>
          <w:color w:val="333333"/>
          <w:kern w:val="0"/>
          <w:sz w:val="24"/>
        </w:rPr>
      </w:pPr>
      <w:r>
        <w:rPr>
          <w:rFonts w:ascii="Tahoma" w:hAnsi="Tahoma" w:cs="Tahoma" w:hint="eastAsia"/>
          <w:color w:val="333333"/>
          <w:kern w:val="0"/>
          <w:sz w:val="24"/>
        </w:rPr>
        <w:t>进入“本科教学信息网”，下拉</w:t>
      </w:r>
      <w:r>
        <w:rPr>
          <w:rFonts w:ascii="Tahoma" w:hAnsi="Tahoma" w:cs="Tahoma" w:hint="eastAsia"/>
          <w:b/>
          <w:color w:val="333333"/>
          <w:kern w:val="0"/>
          <w:sz w:val="24"/>
        </w:rPr>
        <w:t>点击右侧“应用系统”下的“</w:t>
      </w:r>
      <w:r>
        <w:rPr>
          <w:b/>
          <w:color w:val="333333"/>
          <w:kern w:val="0"/>
          <w:sz w:val="24"/>
        </w:rPr>
        <w:t>URP</w:t>
      </w:r>
      <w:r>
        <w:rPr>
          <w:rFonts w:ascii="Tahoma" w:hAnsi="Tahoma" w:cs="Tahoma" w:hint="eastAsia"/>
          <w:b/>
          <w:color w:val="333333"/>
          <w:kern w:val="0"/>
          <w:sz w:val="24"/>
        </w:rPr>
        <w:t>教务管理系统”</w:t>
      </w:r>
      <w:r>
        <w:rPr>
          <w:rFonts w:ascii="Tahoma" w:hAnsi="Tahoma" w:cs="Tahoma" w:hint="eastAsia"/>
          <w:color w:val="333333"/>
          <w:kern w:val="0"/>
          <w:sz w:val="24"/>
        </w:rPr>
        <w:t>。</w:t>
      </w:r>
    </w:p>
    <w:p w:rsidR="00DD316B" w:rsidRDefault="00DD316B" w:rsidP="00DD316B">
      <w:pPr>
        <w:widowControl/>
        <w:snapToGrid w:val="0"/>
        <w:spacing w:line="360" w:lineRule="auto"/>
        <w:jc w:val="center"/>
        <w:rPr>
          <w:rFonts w:ascii="Tahoma" w:hAnsi="Tahoma" w:cs="Tahoma" w:hint="eastAsia"/>
          <w:b/>
          <w:color w:val="333333"/>
          <w:kern w:val="0"/>
          <w:sz w:val="24"/>
        </w:rPr>
      </w:pPr>
      <w:r>
        <w:rPr>
          <w:rFonts w:ascii="Tahoma" w:hAnsi="Tahoma" w:cs="Tahoma"/>
          <w:b/>
          <w:noProof/>
          <w:color w:val="333333"/>
          <w:kern w:val="0"/>
          <w:sz w:val="24"/>
        </w:rPr>
        <w:drawing>
          <wp:inline distT="0" distB="0" distL="0" distR="0">
            <wp:extent cx="2794635" cy="2472690"/>
            <wp:effectExtent l="19050" t="0" r="5715" b="0"/>
            <wp:docPr id="8" name="图片 8" descr="15548736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554873629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4726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  <w:lang w:val="en-US" w:eastAsia="zh-CN"/>
        </w:rPr>
      </w:pP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之后出现教务管理系统学生端的登录界面，学生用本人账号和密码进行登录。</w:t>
      </w:r>
    </w:p>
    <w:p w:rsidR="00DD316B" w:rsidRDefault="00DD316B" w:rsidP="00DD316B">
      <w:pPr>
        <w:widowControl/>
        <w:snapToGrid w:val="0"/>
        <w:spacing w:line="360" w:lineRule="auto"/>
        <w:ind w:leftChars="200" w:left="420" w:firstLineChars="36" w:firstLine="76"/>
        <w:jc w:val="center"/>
        <w:rPr>
          <w:rFonts w:ascii="Tahoma" w:hAnsi="Tahoma" w:cs="Tahoma" w:hint="eastAsia"/>
          <w:color w:val="333333"/>
          <w:kern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1704340" cy="218694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1869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  <w:lang w:val="en-US" w:eastAsia="zh-CN"/>
        </w:rPr>
      </w:pP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登录之后，会出现学生本人</w:t>
      </w: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URP</w:t>
      </w: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教务管理系统页面，单击“教学评估”下的“毕业生评估”</w:t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  <w:lang w:val="en-US" w:eastAsia="zh-CN"/>
        </w:rPr>
      </w:pP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（见下图）：</w:t>
      </w:r>
    </w:p>
    <w:p w:rsidR="00DD316B" w:rsidRDefault="00DD316B" w:rsidP="00DD316B">
      <w:pPr>
        <w:widowControl/>
        <w:snapToGrid w:val="0"/>
        <w:spacing w:line="360" w:lineRule="auto"/>
        <w:jc w:val="center"/>
        <w:rPr>
          <w:rFonts w:hint="eastAsia"/>
          <w:lang w:val="en-US" w:eastAsia="zh-CN"/>
        </w:rPr>
      </w:pPr>
      <w:r>
        <w:rPr>
          <w:noProof/>
        </w:rPr>
        <w:drawing>
          <wp:inline distT="0" distB="0" distL="0" distR="0">
            <wp:extent cx="5771515" cy="2216785"/>
            <wp:effectExtent l="19050" t="0" r="635" b="0"/>
            <wp:docPr id="10" name="图片 10" descr="15548744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554874475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2167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  <w:lang w:val="en-US" w:eastAsia="zh-CN"/>
        </w:rPr>
      </w:pP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点击“评估”按钮，进入到具体问卷页面。</w:t>
      </w:r>
    </w:p>
    <w:p w:rsidR="00DD316B" w:rsidRDefault="00DD316B" w:rsidP="00DD316B">
      <w:pPr>
        <w:widowControl/>
        <w:snapToGrid w:val="0"/>
        <w:spacing w:line="360" w:lineRule="auto"/>
        <w:jc w:val="center"/>
        <w:rPr>
          <w:rFonts w:ascii="Tahoma" w:hAnsi="Tahoma" w:cs="Tahoma" w:hint="eastAsia"/>
          <w:color w:val="333333"/>
          <w:kern w:val="0"/>
          <w:sz w:val="24"/>
        </w:rPr>
      </w:pPr>
      <w:r>
        <w:rPr>
          <w:rFonts w:ascii="Tahoma" w:hAnsi="Tahoma" w:cs="Tahoma"/>
          <w:noProof/>
          <w:color w:val="333333"/>
          <w:kern w:val="0"/>
          <w:sz w:val="24"/>
        </w:rPr>
        <w:drawing>
          <wp:inline distT="0" distB="0" distL="0" distR="0">
            <wp:extent cx="5881370" cy="2063115"/>
            <wp:effectExtent l="19050" t="0" r="5080" b="0"/>
            <wp:docPr id="11" name="图片 11" descr="15548746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554874643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0631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B" w:rsidRDefault="00DD316B" w:rsidP="00DD316B">
      <w:pPr>
        <w:widowControl/>
        <w:snapToGrid w:val="0"/>
        <w:spacing w:line="360" w:lineRule="auto"/>
        <w:ind w:firstLineChars="200" w:firstLine="480"/>
        <w:jc w:val="left"/>
        <w:rPr>
          <w:rFonts w:ascii="Tahoma" w:hAnsi="Tahoma" w:cs="Tahoma" w:hint="eastAsia"/>
          <w:color w:val="333333"/>
          <w:kern w:val="0"/>
          <w:sz w:val="24"/>
          <w:lang w:val="en-US" w:eastAsia="zh-CN"/>
        </w:rPr>
      </w:pPr>
      <w:r>
        <w:rPr>
          <w:rFonts w:ascii="Tahoma" w:hAnsi="Tahoma" w:cs="Tahoma" w:hint="eastAsia"/>
          <w:color w:val="333333"/>
          <w:kern w:val="0"/>
          <w:sz w:val="24"/>
          <w:lang w:val="en-US" w:eastAsia="zh-CN"/>
        </w:rPr>
        <w:t>问卷填写完毕之后，点击“提交”按钮即可。</w:t>
      </w:r>
    </w:p>
    <w:p w:rsidR="00B57994" w:rsidRPr="00DD316B" w:rsidRDefault="00B57994">
      <w:pPr>
        <w:rPr>
          <w:lang w:val="en-US"/>
        </w:rPr>
      </w:pPr>
    </w:p>
    <w:sectPr w:rsidR="00B57994" w:rsidRPr="00DD316B" w:rsidSect="00B5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16B"/>
    <w:rsid w:val="00B57994"/>
    <w:rsid w:val="00DD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3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31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491</Characters>
  <Application>Microsoft Office Word</Application>
  <DocSecurity>0</DocSecurity>
  <Lines>4</Lines>
  <Paragraphs>1</Paragraphs>
  <ScaleCrop>false</ScaleCrop>
  <Company>MIC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2020-04-23T01:30:00Z</dcterms:created>
  <dcterms:modified xsi:type="dcterms:W3CDTF">2020-04-23T01:31:00Z</dcterms:modified>
</cp:coreProperties>
</file>