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DB" w:rsidRPr="00F00B58" w:rsidRDefault="004B40DB" w:rsidP="004B40DB">
      <w:pPr>
        <w:jc w:val="center"/>
        <w:rPr>
          <w:rFonts w:ascii="黑体" w:eastAsia="黑体" w:hAnsi="宋体"/>
          <w:b/>
          <w:bCs/>
          <w:color w:val="000000"/>
          <w:sz w:val="28"/>
          <w:szCs w:val="28"/>
        </w:rPr>
      </w:pPr>
      <w:r w:rsidRPr="00F00B58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爱恩学院</w:t>
      </w:r>
      <w:r>
        <w:rPr>
          <w:rFonts w:ascii="黑体" w:eastAsia="黑体" w:hAnsi="宋体" w:cs="宋体"/>
          <w:b/>
          <w:bCs/>
          <w:color w:val="000000"/>
          <w:kern w:val="0"/>
          <w:sz w:val="28"/>
          <w:szCs w:val="28"/>
        </w:rPr>
        <w:t>20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20</w:t>
      </w:r>
      <w:r w:rsidRPr="00F00B58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年推荐</w:t>
      </w:r>
      <w:r w:rsidRPr="00F00B58">
        <w:rPr>
          <w:rFonts w:ascii="黑体" w:eastAsia="黑体" w:hAnsi="宋体" w:hint="eastAsia"/>
          <w:b/>
          <w:bCs/>
          <w:color w:val="000000"/>
          <w:sz w:val="28"/>
          <w:szCs w:val="28"/>
        </w:rPr>
        <w:t>优秀应届本科毕业生</w:t>
      </w:r>
    </w:p>
    <w:p w:rsidR="004B40DB" w:rsidRDefault="00F07E66" w:rsidP="00F07E66">
      <w:pPr>
        <w:spacing w:afterLines="50"/>
        <w:jc w:val="center"/>
        <w:rPr>
          <w:rFonts w:ascii="黑体" w:eastAsia="黑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免试攻读硕士学位研究生工作实施细则</w:t>
      </w:r>
    </w:p>
    <w:p w:rsidR="00EF438F" w:rsidRPr="00376ADC" w:rsidRDefault="00EF438F" w:rsidP="00F07E66">
      <w:pPr>
        <w:spacing w:afterLines="50"/>
        <w:jc w:val="center"/>
        <w:rPr>
          <w:rFonts w:ascii="黑体" w:eastAsia="黑体" w:hAnsi="宋体" w:cs="宋体"/>
          <w:b/>
          <w:bCs/>
          <w:color w:val="000000"/>
          <w:kern w:val="0"/>
          <w:sz w:val="28"/>
          <w:szCs w:val="28"/>
        </w:rPr>
      </w:pPr>
    </w:p>
    <w:p w:rsidR="00EF438F" w:rsidRPr="00770B4B" w:rsidRDefault="004B40DB" w:rsidP="00770B4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4B40DB">
        <w:rPr>
          <w:rFonts w:asciiTheme="majorEastAsia" w:eastAsiaTheme="majorEastAsia" w:hAnsiTheme="majorEastAsia" w:hint="eastAsia"/>
          <w:color w:val="000000"/>
          <w:sz w:val="24"/>
        </w:rPr>
        <w:t>根据《关于做好2020年推荐优秀应届本科毕业生免试攻读研究生工作的通知》（教学司函〔2019〕105号）文件精神</w:t>
      </w:r>
      <w:r w:rsidRPr="00376ADC">
        <w:rPr>
          <w:rFonts w:asciiTheme="majorEastAsia" w:eastAsiaTheme="majorEastAsia" w:hAnsiTheme="majorEastAsia" w:hint="eastAsia"/>
          <w:color w:val="000000"/>
          <w:sz w:val="24"/>
        </w:rPr>
        <w:t>，和上海</w:t>
      </w:r>
      <w:r>
        <w:rPr>
          <w:rFonts w:asciiTheme="majorEastAsia" w:eastAsiaTheme="majorEastAsia" w:hAnsiTheme="majorEastAsia" w:hint="eastAsia"/>
          <w:color w:val="000000"/>
          <w:sz w:val="24"/>
        </w:rPr>
        <w:t>海洋大学《</w:t>
      </w:r>
      <w:r w:rsidRPr="00376ADC">
        <w:rPr>
          <w:rFonts w:asciiTheme="majorEastAsia" w:eastAsiaTheme="majorEastAsia" w:hAnsiTheme="majorEastAsia" w:hint="eastAsia"/>
          <w:color w:val="000000"/>
          <w:sz w:val="24"/>
        </w:rPr>
        <w:t>20</w:t>
      </w:r>
      <w:r>
        <w:rPr>
          <w:rFonts w:asciiTheme="majorEastAsia" w:eastAsiaTheme="majorEastAsia" w:hAnsiTheme="majorEastAsia" w:hint="eastAsia"/>
          <w:color w:val="000000"/>
          <w:sz w:val="24"/>
        </w:rPr>
        <w:t>20</w:t>
      </w:r>
      <w:r w:rsidRPr="00376ADC">
        <w:rPr>
          <w:rFonts w:asciiTheme="majorEastAsia" w:eastAsiaTheme="majorEastAsia" w:hAnsiTheme="majorEastAsia"/>
          <w:color w:val="000000"/>
          <w:sz w:val="24"/>
        </w:rPr>
        <w:t>年</w:t>
      </w:r>
      <w:r w:rsidRPr="00376ADC">
        <w:rPr>
          <w:rFonts w:asciiTheme="majorEastAsia" w:eastAsiaTheme="majorEastAsia" w:hAnsiTheme="majorEastAsia" w:hint="eastAsia"/>
          <w:color w:val="000000"/>
          <w:sz w:val="24"/>
        </w:rPr>
        <w:t>推荐优秀应届本科毕业生免试攻读硕士学位研究生工作实施办法</w:t>
      </w:r>
      <w:r>
        <w:rPr>
          <w:rFonts w:asciiTheme="majorEastAsia" w:eastAsiaTheme="majorEastAsia" w:hAnsiTheme="majorEastAsia" w:hint="eastAsia"/>
          <w:color w:val="000000"/>
          <w:sz w:val="24"/>
        </w:rPr>
        <w:t>》，为了做好</w:t>
      </w:r>
      <w:r w:rsidRPr="00376ADC">
        <w:rPr>
          <w:rFonts w:asciiTheme="majorEastAsia" w:eastAsiaTheme="majorEastAsia" w:hAnsiTheme="majorEastAsia" w:hint="eastAsia"/>
          <w:color w:val="000000"/>
          <w:sz w:val="24"/>
        </w:rPr>
        <w:t>爱恩学院</w:t>
      </w:r>
      <w:r>
        <w:rPr>
          <w:rFonts w:asciiTheme="majorEastAsia" w:eastAsiaTheme="majorEastAsia" w:hAnsiTheme="majorEastAsia"/>
          <w:color w:val="000000"/>
          <w:sz w:val="24"/>
        </w:rPr>
        <w:t>20</w:t>
      </w:r>
      <w:r>
        <w:rPr>
          <w:rFonts w:asciiTheme="majorEastAsia" w:eastAsiaTheme="majorEastAsia" w:hAnsiTheme="majorEastAsia" w:hint="eastAsia"/>
          <w:color w:val="000000"/>
          <w:sz w:val="24"/>
        </w:rPr>
        <w:t>20</w:t>
      </w:r>
      <w:r w:rsidRPr="00376ADC">
        <w:rPr>
          <w:rFonts w:asciiTheme="majorEastAsia" w:eastAsiaTheme="majorEastAsia" w:hAnsiTheme="majorEastAsia" w:hint="eastAsia"/>
          <w:color w:val="000000"/>
          <w:sz w:val="24"/>
        </w:rPr>
        <w:t>年优秀应届本科毕业生免试攻读硕士学位研究生（以下简称推免生）的推荐工作，</w:t>
      </w:r>
      <w:r w:rsidR="00F07E66">
        <w:rPr>
          <w:rFonts w:asciiTheme="majorEastAsia" w:eastAsiaTheme="majorEastAsia" w:hAnsiTheme="majorEastAsia" w:hint="eastAsia"/>
          <w:color w:val="000000"/>
          <w:sz w:val="24"/>
        </w:rPr>
        <w:t>特制定本细则</w:t>
      </w:r>
      <w:r w:rsidR="00A27F7E">
        <w:rPr>
          <w:rFonts w:asciiTheme="majorEastAsia" w:eastAsiaTheme="majorEastAsia" w:hAnsiTheme="majorEastAsia" w:hint="eastAsia"/>
          <w:color w:val="000000"/>
          <w:sz w:val="24"/>
        </w:rPr>
        <w:t>。</w:t>
      </w:r>
    </w:p>
    <w:p w:rsidR="004B40DB" w:rsidRPr="00747EB9" w:rsidRDefault="004B40DB" w:rsidP="004B40DB">
      <w:pPr>
        <w:adjustRightInd w:val="0"/>
        <w:snapToGrid w:val="0"/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 w:rsidRPr="00747EB9">
        <w:rPr>
          <w:rFonts w:ascii="华文仿宋" w:eastAsia="华文仿宋" w:hAnsi="华文仿宋" w:hint="eastAsia"/>
          <w:b/>
          <w:sz w:val="28"/>
          <w:szCs w:val="28"/>
        </w:rPr>
        <w:t>一、基本原则</w:t>
      </w:r>
    </w:p>
    <w:p w:rsidR="004B40DB" w:rsidRDefault="004B40DB" w:rsidP="004B40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8662DC">
        <w:rPr>
          <w:rFonts w:asciiTheme="majorEastAsia" w:eastAsiaTheme="majorEastAsia" w:hAnsiTheme="majorEastAsia" w:hint="eastAsia"/>
          <w:color w:val="000000"/>
          <w:sz w:val="24"/>
        </w:rPr>
        <w:t>（一）公平、公正、公开原则。推荐工作必须坚持公平、公正、公开的原则，确保推免生工作政策规定透明、信息程序公开、申诉渠道畅通。</w:t>
      </w:r>
    </w:p>
    <w:p w:rsidR="004B40DB" w:rsidRPr="008662DC" w:rsidRDefault="004B40DB" w:rsidP="004B40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8662DC">
        <w:rPr>
          <w:rFonts w:asciiTheme="majorEastAsia" w:eastAsiaTheme="majorEastAsia" w:hAnsiTheme="majorEastAsia" w:hint="eastAsia"/>
          <w:color w:val="000000"/>
          <w:sz w:val="24"/>
        </w:rPr>
        <w:t>（二）自愿、自主、自选原则。坚持学生自愿申请原则。</w:t>
      </w:r>
    </w:p>
    <w:p w:rsidR="004B40DB" w:rsidRPr="008662DC" w:rsidRDefault="004B40DB" w:rsidP="004B40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8662DC">
        <w:rPr>
          <w:rFonts w:asciiTheme="majorEastAsia" w:eastAsiaTheme="majorEastAsia" w:hAnsiTheme="majorEastAsia" w:hint="eastAsia"/>
          <w:color w:val="000000"/>
          <w:sz w:val="24"/>
        </w:rPr>
        <w:t>（三）全面衡量，择优选拔原则。坚持以德为先，智体全面衡量，把考生思想品德考核作为推免生遴选的重要内容。</w:t>
      </w:r>
    </w:p>
    <w:p w:rsidR="00EF438F" w:rsidRPr="00770B4B" w:rsidRDefault="004B40DB" w:rsidP="00770B4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8662DC">
        <w:rPr>
          <w:rFonts w:asciiTheme="majorEastAsia" w:eastAsiaTheme="majorEastAsia" w:hAnsiTheme="majorEastAsia" w:hint="eastAsia"/>
          <w:color w:val="000000"/>
          <w:sz w:val="24"/>
        </w:rPr>
        <w:t>（四）学院推免生工作由</w:t>
      </w:r>
      <w:r>
        <w:rPr>
          <w:rFonts w:asciiTheme="majorEastAsia" w:eastAsiaTheme="majorEastAsia" w:hAnsiTheme="majorEastAsia" w:hint="eastAsia"/>
          <w:color w:val="000000"/>
          <w:sz w:val="24"/>
        </w:rPr>
        <w:t>学院</w:t>
      </w:r>
      <w:r w:rsidRPr="008662DC">
        <w:rPr>
          <w:rFonts w:asciiTheme="majorEastAsia" w:eastAsiaTheme="majorEastAsia" w:hAnsiTheme="majorEastAsia" w:hint="eastAsia"/>
          <w:color w:val="000000"/>
          <w:sz w:val="24"/>
        </w:rPr>
        <w:t>推免工作小组牵头并负责全院推荐工作的统筹安排和具体实施。</w:t>
      </w:r>
    </w:p>
    <w:p w:rsidR="004B40DB" w:rsidRDefault="004B40DB" w:rsidP="004B40DB">
      <w:pPr>
        <w:adjustRightInd w:val="0"/>
        <w:snapToGrid w:val="0"/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 w:rsidRPr="002E3453">
        <w:rPr>
          <w:rFonts w:ascii="华文仿宋" w:eastAsia="华文仿宋" w:hAnsi="华文仿宋" w:hint="eastAsia"/>
          <w:b/>
          <w:sz w:val="28"/>
          <w:szCs w:val="28"/>
        </w:rPr>
        <w:t>二、组织机构</w:t>
      </w:r>
      <w:r>
        <w:rPr>
          <w:rFonts w:ascii="华文仿宋" w:eastAsia="华文仿宋" w:hAnsi="华文仿宋" w:hint="eastAsia"/>
          <w:b/>
          <w:sz w:val="28"/>
          <w:szCs w:val="28"/>
        </w:rPr>
        <w:t>及职责</w:t>
      </w:r>
    </w:p>
    <w:p w:rsidR="004B40DB" w:rsidRPr="00A14F14" w:rsidRDefault="004B40DB" w:rsidP="008D14C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A14F14">
        <w:rPr>
          <w:rFonts w:asciiTheme="majorEastAsia" w:eastAsiaTheme="majorEastAsia" w:hAnsiTheme="majorEastAsia" w:hint="eastAsia"/>
          <w:color w:val="000000"/>
          <w:sz w:val="24"/>
        </w:rPr>
        <w:t>（一）学院推</w:t>
      </w:r>
      <w:r w:rsidR="00A27F7E" w:rsidRPr="008662DC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Pr="00A14F14">
        <w:rPr>
          <w:rFonts w:asciiTheme="majorEastAsia" w:eastAsiaTheme="majorEastAsia" w:hAnsiTheme="majorEastAsia" w:hint="eastAsia"/>
          <w:color w:val="000000"/>
          <w:sz w:val="24"/>
        </w:rPr>
        <w:t>工作组名单</w:t>
      </w:r>
    </w:p>
    <w:p w:rsidR="004B40DB" w:rsidRPr="00CE3BBD" w:rsidRDefault="004B40DB" w:rsidP="008D14C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CE3BBD">
        <w:rPr>
          <w:rFonts w:asciiTheme="majorEastAsia" w:eastAsiaTheme="majorEastAsia" w:hAnsiTheme="majorEastAsia" w:hint="eastAsia"/>
          <w:color w:val="000000"/>
          <w:sz w:val="24"/>
        </w:rPr>
        <w:t>组长：王基组</w:t>
      </w:r>
      <w:r w:rsidR="00725A70" w:rsidRPr="0032050A">
        <w:rPr>
          <w:rFonts w:ascii="宋体" w:hAnsi="宋体" w:hint="eastAsia"/>
          <w:sz w:val="24"/>
          <w:szCs w:val="24"/>
        </w:rPr>
        <w:t>、</w:t>
      </w:r>
      <w:r w:rsidR="00725A70">
        <w:rPr>
          <w:rFonts w:ascii="宋体" w:hAnsi="宋体" w:hint="eastAsia"/>
          <w:sz w:val="24"/>
          <w:szCs w:val="24"/>
        </w:rPr>
        <w:t>周辉</w:t>
      </w:r>
    </w:p>
    <w:p w:rsidR="004B40DB" w:rsidRPr="0032050A" w:rsidRDefault="004B40DB" w:rsidP="008D14C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2050A">
        <w:rPr>
          <w:rFonts w:ascii="宋体" w:hAnsi="宋体" w:hint="eastAsia"/>
          <w:sz w:val="24"/>
          <w:szCs w:val="24"/>
        </w:rPr>
        <w:t>副组长：王娜</w:t>
      </w:r>
    </w:p>
    <w:p w:rsidR="004B40DB" w:rsidRPr="0032050A" w:rsidRDefault="004B40DB" w:rsidP="008D14C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2050A">
        <w:rPr>
          <w:rFonts w:ascii="宋体" w:hAnsi="宋体" w:hint="eastAsia"/>
          <w:sz w:val="24"/>
          <w:szCs w:val="24"/>
        </w:rPr>
        <w:t>成员：</w:t>
      </w:r>
      <w:r w:rsidR="001C34BD" w:rsidRPr="0032050A">
        <w:rPr>
          <w:rFonts w:ascii="宋体" w:hAnsi="宋体" w:hint="eastAsia"/>
          <w:sz w:val="24"/>
          <w:szCs w:val="24"/>
        </w:rPr>
        <w:t>杨妍艳、</w:t>
      </w:r>
      <w:r w:rsidR="00392407">
        <w:rPr>
          <w:rFonts w:ascii="宋体" w:hAnsi="宋体" w:hint="eastAsia"/>
          <w:sz w:val="24"/>
          <w:szCs w:val="24"/>
        </w:rPr>
        <w:t>彭高翔</w:t>
      </w:r>
      <w:r w:rsidRPr="0032050A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施国强、</w:t>
      </w:r>
      <w:r w:rsidRPr="0032050A">
        <w:rPr>
          <w:rFonts w:ascii="宋体" w:hAnsi="宋体" w:hint="eastAsia"/>
          <w:sz w:val="24"/>
          <w:szCs w:val="24"/>
        </w:rPr>
        <w:t>倪瑾、</w:t>
      </w:r>
      <w:r w:rsidR="00A6548E">
        <w:rPr>
          <w:rFonts w:ascii="宋体" w:hAnsi="宋体" w:hint="eastAsia"/>
          <w:sz w:val="24"/>
          <w:szCs w:val="24"/>
        </w:rPr>
        <w:t>秦梅</w:t>
      </w:r>
      <w:r w:rsidRPr="0032050A">
        <w:rPr>
          <w:rFonts w:ascii="宋体" w:hAnsi="宋体" w:hint="eastAsia"/>
          <w:sz w:val="24"/>
          <w:szCs w:val="24"/>
        </w:rPr>
        <w:t>、</w:t>
      </w:r>
      <w:r w:rsidR="00392407">
        <w:rPr>
          <w:rFonts w:ascii="宋体" w:hAnsi="宋体" w:hint="eastAsia"/>
          <w:sz w:val="24"/>
          <w:szCs w:val="24"/>
        </w:rPr>
        <w:t>席朝茜</w:t>
      </w:r>
      <w:r w:rsidR="00392407" w:rsidRPr="0032050A">
        <w:rPr>
          <w:rFonts w:ascii="宋体" w:hAnsi="宋体" w:hint="eastAsia"/>
          <w:sz w:val="24"/>
          <w:szCs w:val="24"/>
        </w:rPr>
        <w:t>、</w:t>
      </w:r>
      <w:r w:rsidRPr="0032050A">
        <w:rPr>
          <w:rFonts w:ascii="宋体" w:hAnsi="宋体" w:hint="eastAsia"/>
          <w:sz w:val="24"/>
          <w:szCs w:val="24"/>
        </w:rPr>
        <w:t>李春</w:t>
      </w:r>
    </w:p>
    <w:p w:rsidR="004B40DB" w:rsidRPr="00A14F14" w:rsidRDefault="004B40DB" w:rsidP="008D14C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A14F14">
        <w:rPr>
          <w:rFonts w:asciiTheme="majorEastAsia" w:eastAsiaTheme="majorEastAsia" w:hAnsiTheme="majorEastAsia" w:hint="eastAsia"/>
          <w:color w:val="000000"/>
          <w:sz w:val="24"/>
        </w:rPr>
        <w:t>（二）学院推</w:t>
      </w:r>
      <w:r w:rsidR="00A27F7E" w:rsidRPr="008662DC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="00A27F7E">
        <w:rPr>
          <w:rFonts w:asciiTheme="majorEastAsia" w:eastAsiaTheme="majorEastAsia" w:hAnsiTheme="majorEastAsia" w:hint="eastAsia"/>
          <w:color w:val="000000"/>
          <w:sz w:val="24"/>
        </w:rPr>
        <w:t>工作</w:t>
      </w:r>
      <w:r w:rsidRPr="00A14F14">
        <w:rPr>
          <w:rFonts w:asciiTheme="majorEastAsia" w:eastAsiaTheme="majorEastAsia" w:hAnsiTheme="majorEastAsia" w:hint="eastAsia"/>
          <w:color w:val="000000"/>
          <w:sz w:val="24"/>
        </w:rPr>
        <w:t>组职责</w:t>
      </w:r>
    </w:p>
    <w:p w:rsidR="004B40DB" w:rsidRPr="008662DC" w:rsidRDefault="004B40DB" w:rsidP="008D14C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8662DC">
        <w:rPr>
          <w:rFonts w:asciiTheme="majorEastAsia" w:eastAsiaTheme="majorEastAsia" w:hAnsiTheme="majorEastAsia" w:hint="eastAsia"/>
          <w:color w:val="000000"/>
          <w:sz w:val="24"/>
        </w:rPr>
        <w:t>学院推免工作组负责学院推免生推荐工作的组织实施，其职责为：</w:t>
      </w:r>
    </w:p>
    <w:p w:rsidR="004B40DB" w:rsidRPr="003A7B9A" w:rsidRDefault="004B40DB" w:rsidP="008D14C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3A7B9A">
        <w:rPr>
          <w:rFonts w:asciiTheme="majorEastAsia" w:eastAsiaTheme="majorEastAsia" w:hAnsiTheme="majorEastAsia" w:hint="eastAsia"/>
          <w:color w:val="000000"/>
          <w:sz w:val="24"/>
        </w:rPr>
        <w:t>1.根据学校推</w:t>
      </w:r>
      <w:r w:rsidR="00A27F7E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工作实施办法，结合本学院实际情况，在充分研究、集体决策的基础上，制定本学院的推</w:t>
      </w:r>
      <w:r w:rsidR="00D63B05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办法，提供</w:t>
      </w:r>
      <w:r w:rsidRPr="008662DC">
        <w:rPr>
          <w:rFonts w:asciiTheme="majorEastAsia" w:eastAsiaTheme="majorEastAsia" w:hAnsiTheme="majorEastAsia" w:hint="eastAsia"/>
          <w:color w:val="000000"/>
          <w:sz w:val="24"/>
        </w:rPr>
        <w:t>受理推免生工作的申诉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渠道，</w:t>
      </w:r>
      <w:r w:rsidRPr="008662DC">
        <w:rPr>
          <w:rFonts w:asciiTheme="majorEastAsia" w:eastAsiaTheme="majorEastAsia" w:hAnsiTheme="majorEastAsia" w:hint="eastAsia"/>
          <w:color w:val="000000"/>
          <w:sz w:val="24"/>
        </w:rPr>
        <w:t>并经党政联席会议讨论通过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，在研究生院审核备案后实施。</w:t>
      </w:r>
    </w:p>
    <w:p w:rsidR="004B40DB" w:rsidRPr="003A7B9A" w:rsidRDefault="004B40DB" w:rsidP="008D14C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3A7B9A">
        <w:rPr>
          <w:rFonts w:asciiTheme="majorEastAsia" w:eastAsiaTheme="majorEastAsia" w:hAnsiTheme="majorEastAsia" w:hint="eastAsia"/>
          <w:color w:val="000000"/>
          <w:sz w:val="24"/>
        </w:rPr>
        <w:t>2.按时、准确地通过有效途径向应届本科毕业生公布学院的推</w:t>
      </w:r>
      <w:r w:rsidR="00D63B05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办法、工作安排等。</w:t>
      </w:r>
    </w:p>
    <w:p w:rsidR="004B40DB" w:rsidRDefault="004B40DB" w:rsidP="008D14C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3A7B9A">
        <w:rPr>
          <w:rFonts w:asciiTheme="majorEastAsia" w:eastAsiaTheme="majorEastAsia" w:hAnsiTheme="majorEastAsia" w:hint="eastAsia"/>
          <w:color w:val="000000"/>
          <w:sz w:val="24"/>
        </w:rPr>
        <w:t>3.推</w:t>
      </w:r>
      <w:r w:rsidR="00D63B05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工作组主要负责有关本学院推</w:t>
      </w:r>
      <w:r w:rsidR="00D63B05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工作办法的制定、发布和咨询，本学院申请学生的资格审核、成绩排序、名单确定、公示等工作。</w:t>
      </w:r>
    </w:p>
    <w:p w:rsidR="004B40DB" w:rsidRPr="003A7B9A" w:rsidRDefault="004B40DB" w:rsidP="004B40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4.</w:t>
      </w:r>
      <w:r w:rsidR="006E07C5" w:rsidRPr="003A7B9A">
        <w:rPr>
          <w:rFonts w:asciiTheme="majorEastAsia" w:eastAsiaTheme="majorEastAsia" w:hAnsiTheme="majorEastAsia" w:hint="eastAsia"/>
          <w:color w:val="000000"/>
          <w:sz w:val="24"/>
        </w:rPr>
        <w:t>推</w:t>
      </w:r>
      <w:r w:rsidR="00D63B05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="006E07C5" w:rsidRPr="003A7B9A">
        <w:rPr>
          <w:rFonts w:asciiTheme="majorEastAsia" w:eastAsiaTheme="majorEastAsia" w:hAnsiTheme="majorEastAsia" w:hint="eastAsia"/>
          <w:color w:val="000000"/>
          <w:sz w:val="24"/>
        </w:rPr>
        <w:t>工作组</w:t>
      </w:r>
      <w:r w:rsidR="006E07C5">
        <w:rPr>
          <w:rFonts w:asciiTheme="majorEastAsia" w:eastAsiaTheme="majorEastAsia" w:hAnsiTheme="majorEastAsia" w:hint="eastAsia"/>
          <w:color w:val="000000"/>
          <w:sz w:val="24"/>
        </w:rPr>
        <w:t>把本学院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申请推免生的平均学分绩点、全国大学英语四、六级成绩</w:t>
      </w:r>
      <w:r w:rsidR="006E07C5">
        <w:rPr>
          <w:rFonts w:asciiTheme="majorEastAsia" w:eastAsiaTheme="majorEastAsia" w:hAnsiTheme="majorEastAsia" w:hint="eastAsia"/>
          <w:color w:val="000000"/>
          <w:sz w:val="24"/>
        </w:rPr>
        <w:t>报学校教务处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进行审核、</w:t>
      </w:r>
      <w:r w:rsidR="006E07C5">
        <w:rPr>
          <w:rFonts w:asciiTheme="majorEastAsia" w:eastAsiaTheme="majorEastAsia" w:hAnsiTheme="majorEastAsia" w:hint="eastAsia"/>
          <w:color w:val="000000"/>
          <w:sz w:val="24"/>
        </w:rPr>
        <w:t>学校教务处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提供市级及以上大学生创新创业活动或学科竞赛的</w:t>
      </w:r>
      <w:r w:rsidRPr="003A7B9A">
        <w:rPr>
          <w:rFonts w:asciiTheme="majorEastAsia" w:eastAsiaTheme="majorEastAsia" w:hAnsiTheme="majorEastAsia"/>
          <w:color w:val="000000"/>
          <w:sz w:val="24"/>
        </w:rPr>
        <w:t>获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奖信息清单。</w:t>
      </w:r>
    </w:p>
    <w:p w:rsidR="004B40DB" w:rsidRPr="002E76CC" w:rsidRDefault="004B40DB" w:rsidP="004B40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5.</w:t>
      </w:r>
      <w:r w:rsidR="006E07C5" w:rsidRPr="003A7B9A">
        <w:rPr>
          <w:rFonts w:asciiTheme="majorEastAsia" w:eastAsiaTheme="majorEastAsia" w:hAnsiTheme="majorEastAsia" w:hint="eastAsia"/>
          <w:color w:val="000000"/>
          <w:sz w:val="24"/>
        </w:rPr>
        <w:t>推</w:t>
      </w:r>
      <w:r w:rsidR="00D63B05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="006E07C5" w:rsidRPr="003A7B9A">
        <w:rPr>
          <w:rFonts w:asciiTheme="majorEastAsia" w:eastAsiaTheme="majorEastAsia" w:hAnsiTheme="majorEastAsia" w:hint="eastAsia"/>
          <w:color w:val="000000"/>
          <w:sz w:val="24"/>
        </w:rPr>
        <w:t>工作组</w:t>
      </w:r>
      <w:r w:rsidR="006E07C5">
        <w:rPr>
          <w:rFonts w:asciiTheme="majorEastAsia" w:eastAsiaTheme="majorEastAsia" w:hAnsiTheme="majorEastAsia" w:hint="eastAsia"/>
          <w:color w:val="000000"/>
          <w:sz w:val="24"/>
        </w:rPr>
        <w:t>把本学院</w:t>
      </w:r>
      <w:r w:rsidR="006E07C5" w:rsidRPr="003A7B9A">
        <w:rPr>
          <w:rFonts w:asciiTheme="majorEastAsia" w:eastAsiaTheme="majorEastAsia" w:hAnsiTheme="majorEastAsia" w:hint="eastAsia"/>
          <w:color w:val="000000"/>
          <w:sz w:val="24"/>
        </w:rPr>
        <w:t>申请推免生</w:t>
      </w:r>
      <w:r w:rsidRPr="002E76CC">
        <w:rPr>
          <w:rFonts w:asciiTheme="majorEastAsia" w:eastAsiaTheme="majorEastAsia" w:hAnsiTheme="majorEastAsia" w:hint="eastAsia"/>
          <w:color w:val="000000"/>
          <w:sz w:val="24"/>
        </w:rPr>
        <w:t>的奖惩情况</w:t>
      </w:r>
      <w:r w:rsidR="006E07C5">
        <w:rPr>
          <w:rFonts w:asciiTheme="majorEastAsia" w:eastAsiaTheme="majorEastAsia" w:hAnsiTheme="majorEastAsia" w:hint="eastAsia"/>
          <w:color w:val="000000"/>
          <w:sz w:val="24"/>
        </w:rPr>
        <w:t>报学校学</w:t>
      </w:r>
      <w:r w:rsidR="006E07C5" w:rsidRPr="002E76CC">
        <w:rPr>
          <w:rFonts w:asciiTheme="majorEastAsia" w:eastAsiaTheme="majorEastAsia" w:hAnsiTheme="majorEastAsia" w:hint="eastAsia"/>
          <w:color w:val="000000"/>
          <w:sz w:val="24"/>
        </w:rPr>
        <w:t>生处(团委)</w:t>
      </w:r>
      <w:r w:rsidRPr="002E76CC">
        <w:rPr>
          <w:rFonts w:asciiTheme="majorEastAsia" w:eastAsiaTheme="majorEastAsia" w:hAnsiTheme="majorEastAsia" w:hint="eastAsia"/>
          <w:color w:val="000000"/>
          <w:sz w:val="24"/>
        </w:rPr>
        <w:t>进行审核。</w:t>
      </w:r>
    </w:p>
    <w:p w:rsidR="00E947DA" w:rsidRDefault="004B40DB" w:rsidP="004B40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6.</w:t>
      </w:r>
      <w:r w:rsidR="006E07C5" w:rsidRPr="003A7B9A">
        <w:rPr>
          <w:rFonts w:asciiTheme="majorEastAsia" w:eastAsiaTheme="majorEastAsia" w:hAnsiTheme="majorEastAsia" w:hint="eastAsia"/>
          <w:color w:val="000000"/>
          <w:sz w:val="24"/>
        </w:rPr>
        <w:t>推</w:t>
      </w:r>
      <w:r w:rsidR="00D63B05">
        <w:rPr>
          <w:rFonts w:asciiTheme="majorEastAsia" w:eastAsiaTheme="majorEastAsia" w:hAnsiTheme="majorEastAsia" w:hint="eastAsia"/>
          <w:color w:val="000000"/>
          <w:sz w:val="24"/>
        </w:rPr>
        <w:t>免</w:t>
      </w:r>
      <w:r w:rsidR="006E07C5" w:rsidRPr="003A7B9A">
        <w:rPr>
          <w:rFonts w:asciiTheme="majorEastAsia" w:eastAsiaTheme="majorEastAsia" w:hAnsiTheme="majorEastAsia" w:hint="eastAsia"/>
          <w:color w:val="000000"/>
          <w:sz w:val="24"/>
        </w:rPr>
        <w:t>工作组</w:t>
      </w:r>
      <w:r w:rsidR="006E07C5">
        <w:rPr>
          <w:rFonts w:asciiTheme="majorEastAsia" w:eastAsiaTheme="majorEastAsia" w:hAnsiTheme="majorEastAsia" w:hint="eastAsia"/>
          <w:color w:val="000000"/>
          <w:sz w:val="24"/>
        </w:rPr>
        <w:t>把本学院</w:t>
      </w:r>
      <w:r w:rsidR="006E07C5" w:rsidRPr="003A7B9A">
        <w:rPr>
          <w:rFonts w:asciiTheme="majorEastAsia" w:eastAsiaTheme="majorEastAsia" w:hAnsiTheme="majorEastAsia" w:hint="eastAsia"/>
          <w:color w:val="000000"/>
          <w:sz w:val="24"/>
        </w:rPr>
        <w:t>申请推免生</w:t>
      </w:r>
      <w:r w:rsidR="006E07C5" w:rsidRPr="002E76CC">
        <w:rPr>
          <w:rFonts w:asciiTheme="majorEastAsia" w:eastAsiaTheme="majorEastAsia" w:hAnsiTheme="majorEastAsia" w:hint="eastAsia"/>
          <w:color w:val="000000"/>
          <w:sz w:val="24"/>
        </w:rPr>
        <w:t>的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体育竞赛类项目</w:t>
      </w:r>
      <w:r w:rsidR="006E07C5">
        <w:rPr>
          <w:rFonts w:asciiTheme="majorEastAsia" w:eastAsiaTheme="majorEastAsia" w:hAnsiTheme="majorEastAsia" w:hint="eastAsia"/>
          <w:color w:val="000000"/>
          <w:sz w:val="24"/>
        </w:rPr>
        <w:t>报</w:t>
      </w:r>
      <w:r w:rsidR="006E07C5" w:rsidRPr="003A7B9A">
        <w:rPr>
          <w:rFonts w:asciiTheme="majorEastAsia" w:eastAsiaTheme="majorEastAsia" w:hAnsiTheme="majorEastAsia" w:hint="eastAsia"/>
          <w:color w:val="000000"/>
          <w:sz w:val="24"/>
        </w:rPr>
        <w:t>体育部负责对</w:t>
      </w:r>
      <w:r w:rsidRPr="003A7B9A">
        <w:rPr>
          <w:rFonts w:asciiTheme="majorEastAsia" w:eastAsiaTheme="majorEastAsia" w:hAnsiTheme="majorEastAsia" w:hint="eastAsia"/>
          <w:color w:val="000000"/>
          <w:sz w:val="24"/>
        </w:rPr>
        <w:t>进行审核。</w:t>
      </w:r>
    </w:p>
    <w:p w:rsidR="004B40DB" w:rsidRDefault="004B40DB" w:rsidP="004B40DB">
      <w:pPr>
        <w:adjustRightInd w:val="0"/>
        <w:snapToGrid w:val="0"/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三</w:t>
      </w:r>
      <w:r w:rsidRPr="002E3453">
        <w:rPr>
          <w:rFonts w:ascii="华文仿宋" w:eastAsia="华文仿宋" w:hAnsi="华文仿宋" w:hint="eastAsia"/>
          <w:b/>
          <w:sz w:val="28"/>
          <w:szCs w:val="28"/>
        </w:rPr>
        <w:t>、申请条件</w:t>
      </w:r>
    </w:p>
    <w:p w:rsidR="000870B8" w:rsidRPr="000870B8" w:rsidRDefault="000870B8" w:rsidP="000870B8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0870B8">
        <w:rPr>
          <w:rFonts w:asciiTheme="majorEastAsia" w:eastAsiaTheme="majorEastAsia" w:hAnsiTheme="majorEastAsia" w:hint="eastAsia"/>
          <w:color w:val="000000"/>
          <w:sz w:val="24"/>
        </w:rPr>
        <w:t>（一）基本要求</w:t>
      </w:r>
    </w:p>
    <w:p w:rsidR="000870B8" w:rsidRPr="000870B8" w:rsidRDefault="000870B8" w:rsidP="000870B8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0870B8">
        <w:rPr>
          <w:rFonts w:asciiTheme="majorEastAsia" w:eastAsiaTheme="majorEastAsia" w:hAnsiTheme="majorEastAsia" w:hint="eastAsia"/>
          <w:color w:val="000000"/>
          <w:sz w:val="24"/>
        </w:rPr>
        <w:t>1.纳入国家普通本科招生计划录取的应届毕业生（不含专升本、第二学士学位）。</w:t>
      </w:r>
    </w:p>
    <w:p w:rsidR="000870B8" w:rsidRPr="000870B8" w:rsidRDefault="000870B8" w:rsidP="000870B8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0870B8">
        <w:rPr>
          <w:rFonts w:asciiTheme="majorEastAsia" w:eastAsiaTheme="majorEastAsia" w:hAnsiTheme="majorEastAsia" w:hint="eastAsia"/>
          <w:color w:val="000000"/>
          <w:sz w:val="24"/>
        </w:rPr>
        <w:t>2.具有高尚的爱国主义情操和集体主义精神，社会主义信念坚定，社会责任感强，遵纪守法，品行优良。</w:t>
      </w:r>
    </w:p>
    <w:p w:rsidR="000870B8" w:rsidRPr="000870B8" w:rsidRDefault="000870B8" w:rsidP="000870B8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0870B8">
        <w:rPr>
          <w:rFonts w:asciiTheme="majorEastAsia" w:eastAsiaTheme="majorEastAsia" w:hAnsiTheme="majorEastAsia" w:hint="eastAsia"/>
          <w:color w:val="000000"/>
          <w:sz w:val="24"/>
        </w:rPr>
        <w:t>3.</w:t>
      </w:r>
      <w:r w:rsidRPr="000870B8">
        <w:rPr>
          <w:rFonts w:asciiTheme="majorEastAsia" w:eastAsiaTheme="majorEastAsia" w:hAnsiTheme="majorEastAsia"/>
          <w:color w:val="000000"/>
          <w:sz w:val="24"/>
        </w:rPr>
        <w:t>身心健康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，体检合格者。</w:t>
      </w:r>
    </w:p>
    <w:p w:rsidR="000870B8" w:rsidRPr="000870B8" w:rsidRDefault="000870B8" w:rsidP="000870B8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0870B8">
        <w:rPr>
          <w:rFonts w:asciiTheme="majorEastAsia" w:eastAsiaTheme="majorEastAsia" w:hAnsiTheme="majorEastAsia" w:hint="eastAsia"/>
          <w:color w:val="000000"/>
          <w:sz w:val="24"/>
        </w:rPr>
        <w:t>4.学术研究兴趣浓厚，有较强的科学精神、协作精神、创新精神、创业意识和创新创业能力，无剽窃他人学术成果记录。</w:t>
      </w:r>
    </w:p>
    <w:p w:rsidR="000870B8" w:rsidRPr="000870B8" w:rsidRDefault="000870B8" w:rsidP="000870B8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0870B8">
        <w:rPr>
          <w:rFonts w:asciiTheme="majorEastAsia" w:eastAsiaTheme="majorEastAsia" w:hAnsiTheme="majorEastAsia" w:hint="eastAsia"/>
          <w:color w:val="000000"/>
          <w:sz w:val="24"/>
        </w:rPr>
        <w:t>5.修完本专业1-6学期与专业教学计划进度相应的课程，取得规定的学分(由学校选派赴境内外高校交流学习的学生，如因外校最后一个学期的课程结束晚于我校推免审核时间，则考虑该生的实际成绩)。</w:t>
      </w:r>
    </w:p>
    <w:p w:rsidR="000870B8" w:rsidRPr="000870B8" w:rsidRDefault="000870B8" w:rsidP="000870B8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0870B8">
        <w:rPr>
          <w:rFonts w:asciiTheme="majorEastAsia" w:eastAsiaTheme="majorEastAsia" w:hAnsiTheme="majorEastAsia" w:hint="eastAsia"/>
          <w:color w:val="000000"/>
          <w:sz w:val="24"/>
        </w:rPr>
        <w:t>6.全国大学英语四级考试成绩425分（含）以上（710分制）（公共外语类选修大学基础日语的学生，需要达到日本语能力测试二级“简称</w:t>
      </w:r>
      <w:r w:rsidRPr="000870B8">
        <w:rPr>
          <w:rFonts w:asciiTheme="majorEastAsia" w:eastAsiaTheme="majorEastAsia" w:hAnsiTheme="majorEastAsia"/>
          <w:color w:val="000000"/>
          <w:sz w:val="24"/>
        </w:rPr>
        <w:t>N2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”合格水平；选修大学基础韩语的学生，需要达到韩国语能力三级“简称</w:t>
      </w:r>
      <w:r w:rsidRPr="000870B8">
        <w:rPr>
          <w:rFonts w:asciiTheme="majorEastAsia" w:eastAsiaTheme="majorEastAsia" w:hAnsiTheme="majorEastAsia"/>
          <w:color w:val="000000"/>
          <w:sz w:val="24"/>
        </w:rPr>
        <w:t>TOPIK3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”合格水平）</w:t>
      </w:r>
    </w:p>
    <w:p w:rsidR="000870B8" w:rsidRDefault="000870B8" w:rsidP="000870B8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</w:rPr>
      </w:pPr>
      <w:r w:rsidRPr="000870B8">
        <w:rPr>
          <w:rFonts w:asciiTheme="majorEastAsia" w:eastAsiaTheme="majorEastAsia" w:hAnsiTheme="majorEastAsia" w:hint="eastAsia"/>
          <w:color w:val="000000"/>
          <w:sz w:val="24"/>
        </w:rPr>
        <w:t>（二）对有特殊学术专长或具有突出培养潜质者，可以不受学院综合排名限制，进行特殊选拔。学院应成立专家</w:t>
      </w:r>
      <w:r w:rsidRPr="000870B8">
        <w:rPr>
          <w:rFonts w:asciiTheme="majorEastAsia" w:eastAsiaTheme="majorEastAsia" w:hAnsiTheme="majorEastAsia"/>
          <w:color w:val="000000"/>
          <w:sz w:val="24"/>
        </w:rPr>
        <w:t>审核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小组（专家</w:t>
      </w:r>
      <w:r w:rsidRPr="000870B8">
        <w:rPr>
          <w:rFonts w:asciiTheme="majorEastAsia" w:eastAsiaTheme="majorEastAsia" w:hAnsiTheme="majorEastAsia"/>
          <w:color w:val="000000"/>
          <w:sz w:val="24"/>
        </w:rPr>
        <w:t>组成员原则上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应</w:t>
      </w:r>
      <w:r w:rsidRPr="000870B8">
        <w:rPr>
          <w:rFonts w:asciiTheme="majorEastAsia" w:eastAsiaTheme="majorEastAsia" w:hAnsiTheme="majorEastAsia"/>
          <w:color w:val="000000"/>
          <w:sz w:val="24"/>
        </w:rPr>
        <w:t>具有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相关学科副教授以上职称，一般</w:t>
      </w:r>
      <w:r w:rsidRPr="000870B8">
        <w:rPr>
          <w:rFonts w:asciiTheme="majorEastAsia" w:eastAsiaTheme="majorEastAsia" w:hAnsiTheme="majorEastAsia"/>
          <w:color w:val="000000"/>
          <w:sz w:val="24"/>
        </w:rPr>
        <w:t>不少于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5人），并</w:t>
      </w:r>
      <w:r w:rsidRPr="000870B8">
        <w:rPr>
          <w:rFonts w:asciiTheme="majorEastAsia" w:eastAsiaTheme="majorEastAsia" w:hAnsiTheme="majorEastAsia"/>
          <w:color w:val="000000"/>
          <w:sz w:val="24"/>
        </w:rPr>
        <w:t>组织相关学生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在学院一定范围进行公开专题报告及答辩，</w:t>
      </w:r>
      <w:r w:rsidRPr="000870B8">
        <w:rPr>
          <w:rFonts w:asciiTheme="majorEastAsia" w:eastAsiaTheme="majorEastAsia" w:hAnsiTheme="majorEastAsia"/>
          <w:color w:val="000000"/>
          <w:sz w:val="24"/>
        </w:rPr>
        <w:t>专家审核小组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及每位成员都</w:t>
      </w:r>
      <w:r w:rsidRPr="000870B8">
        <w:rPr>
          <w:rFonts w:asciiTheme="majorEastAsia" w:eastAsiaTheme="majorEastAsia" w:hAnsiTheme="majorEastAsia"/>
          <w:color w:val="000000"/>
          <w:sz w:val="24"/>
        </w:rPr>
        <w:t>要给出明确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审核</w:t>
      </w:r>
      <w:r w:rsidRPr="000870B8">
        <w:rPr>
          <w:rFonts w:asciiTheme="majorEastAsia" w:eastAsiaTheme="majorEastAsia" w:hAnsiTheme="majorEastAsia"/>
          <w:color w:val="000000"/>
          <w:sz w:val="24"/>
        </w:rPr>
        <w:t>鉴定意见并签字存档</w:t>
      </w:r>
      <w:r w:rsidRPr="000870B8">
        <w:rPr>
          <w:rFonts w:asciiTheme="majorEastAsia" w:eastAsiaTheme="majorEastAsia" w:hAnsiTheme="majorEastAsia" w:hint="eastAsia"/>
          <w:color w:val="000000"/>
          <w:sz w:val="24"/>
        </w:rPr>
        <w:t>。答辩全程要录音录像，答辩结果要公开公示，未通过审核鉴定或答辩的学生不得推荐。申请特殊选拔者必须经三名以上（含三名）本学院本专业教授联名推荐。申请者的申报材料、教授联名的推荐信、专题报告内容及答辩结论等，在学院逐级进行公示,无异议后，经学院推荐工作小组审查批准、并经学院党政联席会议审定后，报学校推免生工作领导小组审批。推荐工作必须做到程序透明、操作规范、结果公开。</w:t>
      </w:r>
    </w:p>
    <w:p w:rsidR="00114C35" w:rsidRPr="00114C35" w:rsidRDefault="00114C35" w:rsidP="00770B4B">
      <w:pPr>
        <w:widowControl/>
        <w:adjustRightInd w:val="0"/>
        <w:snapToGrid w:val="0"/>
        <w:spacing w:line="360" w:lineRule="auto"/>
        <w:ind w:firstLineChars="200" w:firstLine="561"/>
        <w:jc w:val="left"/>
        <w:rPr>
          <w:rFonts w:ascii="华文仿宋" w:eastAsia="华文仿宋" w:hAnsi="华文仿宋" w:cs="宋体"/>
          <w:b/>
          <w:bCs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kern w:val="0"/>
          <w:sz w:val="28"/>
          <w:szCs w:val="28"/>
        </w:rPr>
        <w:t>四</w:t>
      </w:r>
      <w:r w:rsidRPr="002E3453"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114C35">
        <w:rPr>
          <w:rFonts w:ascii="华文仿宋" w:eastAsia="华文仿宋" w:hAnsi="华文仿宋" w:cs="宋体" w:hint="eastAsia"/>
          <w:b/>
          <w:bCs/>
          <w:kern w:val="0"/>
          <w:sz w:val="28"/>
          <w:szCs w:val="28"/>
        </w:rPr>
        <w:t>学院名额分配</w:t>
      </w:r>
    </w:p>
    <w:p w:rsidR="00114C35" w:rsidRPr="00A42680" w:rsidRDefault="00784AC6" w:rsidP="00114C3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信息管理与信息系统</w:t>
      </w:r>
      <w:r w:rsidR="00114C35" w:rsidRPr="00A42680">
        <w:rPr>
          <w:rFonts w:ascii="宋体" w:hAnsi="宋体" w:hint="eastAsia"/>
          <w:sz w:val="24"/>
          <w:szCs w:val="24"/>
        </w:rPr>
        <w:t>专业：3人</w:t>
      </w:r>
    </w:p>
    <w:p w:rsidR="00E46160" w:rsidRPr="00114C35" w:rsidRDefault="00114C35" w:rsidP="00770B4B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A42680">
        <w:rPr>
          <w:rFonts w:ascii="宋体" w:hAnsi="宋体" w:hint="eastAsia"/>
          <w:sz w:val="24"/>
          <w:szCs w:val="24"/>
        </w:rPr>
        <w:t>市场营销（国际商务）专业：3人</w:t>
      </w:r>
    </w:p>
    <w:p w:rsidR="004B40DB" w:rsidRDefault="00114C35" w:rsidP="000870B8">
      <w:pPr>
        <w:adjustRightInd w:val="0"/>
        <w:snapToGrid w:val="0"/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五</w:t>
      </w:r>
      <w:r w:rsidR="004B40DB" w:rsidRPr="002E3453">
        <w:rPr>
          <w:rFonts w:ascii="华文仿宋" w:eastAsia="华文仿宋" w:hAnsi="华文仿宋" w:hint="eastAsia"/>
          <w:b/>
          <w:sz w:val="28"/>
          <w:szCs w:val="28"/>
        </w:rPr>
        <w:t>、推荐工作时间安排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5"/>
        <w:gridCol w:w="6872"/>
      </w:tblGrid>
      <w:tr w:rsidR="004B40DB" w:rsidRPr="00A42680" w:rsidTr="00EF4A6C">
        <w:trPr>
          <w:trHeight w:val="284"/>
          <w:jc w:val="center"/>
        </w:trPr>
        <w:tc>
          <w:tcPr>
            <w:tcW w:w="1563" w:type="pct"/>
            <w:tcBorders>
              <w:top w:val="single" w:sz="12" w:space="0" w:color="auto"/>
            </w:tcBorders>
            <w:vAlign w:val="center"/>
          </w:tcPr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A4268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时间节点</w:t>
            </w:r>
          </w:p>
        </w:tc>
        <w:tc>
          <w:tcPr>
            <w:tcW w:w="3437" w:type="pct"/>
            <w:tcBorders>
              <w:top w:val="single" w:sz="12" w:space="0" w:color="auto"/>
            </w:tcBorders>
            <w:vAlign w:val="center"/>
          </w:tcPr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A4268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主要工作内容</w:t>
            </w:r>
          </w:p>
        </w:tc>
      </w:tr>
      <w:tr w:rsidR="004B40DB" w:rsidRPr="00A42680" w:rsidTr="00EF4A6C">
        <w:trPr>
          <w:trHeight w:val="284"/>
          <w:jc w:val="center"/>
        </w:trPr>
        <w:tc>
          <w:tcPr>
            <w:tcW w:w="1563" w:type="pct"/>
            <w:vAlign w:val="center"/>
          </w:tcPr>
          <w:p w:rsidR="004B40DB" w:rsidRPr="00A42680" w:rsidRDefault="004B40DB" w:rsidP="00E15A9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42680">
              <w:rPr>
                <w:rFonts w:ascii="宋体" w:hAnsi="宋体"/>
                <w:sz w:val="24"/>
                <w:szCs w:val="24"/>
              </w:rPr>
              <w:t>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37" w:type="pct"/>
            <w:vAlign w:val="center"/>
          </w:tcPr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A42680">
              <w:rPr>
                <w:rFonts w:ascii="宋体" w:hAnsi="宋体" w:hint="eastAsia"/>
                <w:sz w:val="24"/>
                <w:szCs w:val="24"/>
              </w:rPr>
              <w:t>学院根据学校推免生工作办法，制定本学院推荐办法、推荐名额及工作安排等，同时将在学院网站、易班平台、学院橱窗向</w:t>
            </w:r>
            <w:r w:rsidRPr="00A42680">
              <w:rPr>
                <w:rFonts w:ascii="宋体" w:hAnsi="宋体"/>
                <w:sz w:val="24"/>
                <w:szCs w:val="24"/>
              </w:rPr>
              <w:t>201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9届毕业班学生公布。</w:t>
            </w:r>
          </w:p>
        </w:tc>
      </w:tr>
      <w:tr w:rsidR="004B40DB" w:rsidRPr="00A42680" w:rsidTr="00EF4A6C">
        <w:trPr>
          <w:trHeight w:val="284"/>
          <w:jc w:val="center"/>
        </w:trPr>
        <w:tc>
          <w:tcPr>
            <w:tcW w:w="1563" w:type="pct"/>
            <w:vAlign w:val="center"/>
          </w:tcPr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  <w:r w:rsidRPr="00A42680">
              <w:rPr>
                <w:rFonts w:ascii="宋体" w:hAnsi="宋体"/>
                <w:sz w:val="24"/>
                <w:szCs w:val="24"/>
              </w:rPr>
              <w:t>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月</w:t>
            </w:r>
            <w:r w:rsidR="00E15A9A">
              <w:rPr>
                <w:rFonts w:ascii="宋体" w:hAnsi="宋体" w:hint="eastAsia"/>
                <w:sz w:val="24"/>
                <w:szCs w:val="24"/>
              </w:rPr>
              <w:t>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日～</w:t>
            </w:r>
            <w:r w:rsidRPr="00A42680">
              <w:rPr>
                <w:rFonts w:ascii="宋体" w:hAnsi="宋体"/>
                <w:sz w:val="24"/>
                <w:szCs w:val="24"/>
              </w:rPr>
              <w:t>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月</w:t>
            </w:r>
            <w:r w:rsidR="00E15A9A">
              <w:rPr>
                <w:rFonts w:ascii="宋体" w:hAnsi="宋体" w:hint="eastAsia"/>
                <w:sz w:val="24"/>
                <w:szCs w:val="24"/>
              </w:rPr>
              <w:t>12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A42680">
              <w:rPr>
                <w:rFonts w:ascii="宋体" w:hAnsi="宋体"/>
                <w:sz w:val="24"/>
                <w:szCs w:val="24"/>
              </w:rPr>
              <w:t>1</w:t>
            </w:r>
            <w:r w:rsidR="00E15A9A">
              <w:rPr>
                <w:rFonts w:ascii="宋体" w:hAnsi="宋体" w:hint="eastAsia"/>
                <w:sz w:val="24"/>
                <w:szCs w:val="24"/>
              </w:rPr>
              <w:t>6</w:t>
            </w:r>
            <w:r w:rsidRPr="00A42680">
              <w:rPr>
                <w:rFonts w:ascii="宋体" w:hAnsi="宋体"/>
                <w:sz w:val="24"/>
                <w:szCs w:val="24"/>
              </w:rPr>
              <w:t>: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00前</w:t>
            </w:r>
          </w:p>
        </w:tc>
        <w:tc>
          <w:tcPr>
            <w:tcW w:w="3437" w:type="pct"/>
            <w:vAlign w:val="center"/>
          </w:tcPr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A42680">
              <w:rPr>
                <w:rFonts w:ascii="宋体" w:hAnsi="宋体" w:hint="eastAsia"/>
                <w:sz w:val="24"/>
                <w:szCs w:val="24"/>
              </w:rPr>
              <w:t>学生自愿申报。申请者根据推免实施办法，填写《上海海洋大学推荐免试攻读硕士学位研究生申请审核表》，并提交相应证明材料原件和复印件至爱恩学院</w:t>
            </w:r>
            <w:r w:rsidR="000F1D0E">
              <w:rPr>
                <w:rFonts w:ascii="宋体" w:hAnsi="宋体" w:hint="eastAsia"/>
                <w:sz w:val="24"/>
                <w:szCs w:val="24"/>
              </w:rPr>
              <w:t>109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办公室李老师，电话：</w:t>
            </w:r>
            <w:r w:rsidRPr="00A42680">
              <w:rPr>
                <w:rFonts w:ascii="宋体" w:hAnsi="宋体"/>
                <w:sz w:val="24"/>
                <w:szCs w:val="24"/>
              </w:rPr>
              <w:t>619007</w:t>
            </w:r>
            <w:r w:rsidR="000F1D0E">
              <w:rPr>
                <w:rFonts w:ascii="宋体" w:hAnsi="宋体" w:hint="eastAsia"/>
                <w:sz w:val="24"/>
                <w:szCs w:val="24"/>
              </w:rPr>
              <w:t>86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4B40DB" w:rsidRPr="00A42680" w:rsidTr="00EF4A6C">
        <w:trPr>
          <w:trHeight w:val="284"/>
          <w:jc w:val="center"/>
        </w:trPr>
        <w:tc>
          <w:tcPr>
            <w:tcW w:w="1563" w:type="pct"/>
            <w:vAlign w:val="center"/>
          </w:tcPr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42680">
              <w:rPr>
                <w:rFonts w:ascii="宋体" w:hAnsi="宋体"/>
                <w:sz w:val="24"/>
                <w:szCs w:val="24"/>
              </w:rPr>
              <w:t>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月</w:t>
            </w:r>
            <w:r w:rsidRPr="00A42680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日～</w:t>
            </w:r>
            <w:r w:rsidRPr="00A42680">
              <w:rPr>
                <w:rFonts w:ascii="宋体" w:hAnsi="宋体"/>
                <w:sz w:val="24"/>
                <w:szCs w:val="24"/>
              </w:rPr>
              <w:t>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月</w:t>
            </w:r>
            <w:r w:rsidR="00770B4B">
              <w:rPr>
                <w:rFonts w:ascii="宋体" w:hAnsi="宋体" w:hint="eastAsia"/>
                <w:sz w:val="24"/>
                <w:szCs w:val="24"/>
              </w:rPr>
              <w:t>19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37" w:type="pct"/>
            <w:vAlign w:val="center"/>
          </w:tcPr>
          <w:p w:rsidR="004B40DB" w:rsidRPr="00A42680" w:rsidRDefault="001E370F" w:rsidP="001E370F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学院将推免生</w:t>
            </w:r>
            <w:r w:rsidR="00F7767D" w:rsidRPr="00ED7B05">
              <w:rPr>
                <w:rFonts w:ascii="宋体" w:hAnsi="宋体" w:hint="eastAsia"/>
                <w:sz w:val="24"/>
                <w:szCs w:val="24"/>
              </w:rPr>
              <w:t>名单送至</w:t>
            </w:r>
            <w:r w:rsidR="003607E7">
              <w:rPr>
                <w:rFonts w:ascii="宋体" w:hAnsi="宋体" w:hint="eastAsia"/>
                <w:sz w:val="24"/>
                <w:szCs w:val="24"/>
              </w:rPr>
              <w:t>学校</w:t>
            </w:r>
            <w:r w:rsidR="00F7767D" w:rsidRPr="00ED7B05">
              <w:rPr>
                <w:rFonts w:ascii="宋体" w:hAnsi="宋体" w:hint="eastAsia"/>
                <w:sz w:val="24"/>
                <w:szCs w:val="24"/>
              </w:rPr>
              <w:t>学生处</w:t>
            </w:r>
            <w:r w:rsidR="003607E7">
              <w:rPr>
                <w:rFonts w:ascii="宋体" w:hAnsi="宋体" w:hint="eastAsia"/>
                <w:sz w:val="24"/>
                <w:szCs w:val="24"/>
              </w:rPr>
              <w:t>和教务处</w:t>
            </w:r>
            <w:r w:rsidR="00F7767D" w:rsidRPr="00ED7B05">
              <w:rPr>
                <w:rFonts w:ascii="宋体" w:hAnsi="宋体" w:hint="eastAsia"/>
                <w:sz w:val="24"/>
                <w:szCs w:val="24"/>
              </w:rPr>
              <w:t>进行相关信息审核</w:t>
            </w:r>
            <w:r w:rsidR="003607E7">
              <w:rPr>
                <w:rFonts w:ascii="宋体" w:hAnsi="宋体" w:hint="eastAsia"/>
                <w:sz w:val="24"/>
                <w:szCs w:val="24"/>
              </w:rPr>
              <w:t>并</w:t>
            </w:r>
            <w:r w:rsidR="003607E7" w:rsidRPr="00A42680">
              <w:rPr>
                <w:rFonts w:ascii="宋体" w:hAnsi="宋体" w:hint="eastAsia"/>
                <w:sz w:val="24"/>
                <w:szCs w:val="24"/>
              </w:rPr>
              <w:t>确定推免生名单</w:t>
            </w:r>
            <w:r w:rsidR="00F7767D" w:rsidRPr="00ED7B05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4B40DB" w:rsidRPr="00A42680" w:rsidTr="00EF4A6C">
        <w:trPr>
          <w:trHeight w:val="1615"/>
          <w:jc w:val="center"/>
        </w:trPr>
        <w:tc>
          <w:tcPr>
            <w:tcW w:w="1563" w:type="pct"/>
            <w:tcBorders>
              <w:bottom w:val="single" w:sz="12" w:space="0" w:color="auto"/>
            </w:tcBorders>
            <w:vAlign w:val="center"/>
          </w:tcPr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A42680">
              <w:rPr>
                <w:rFonts w:ascii="宋体" w:hAnsi="宋体"/>
                <w:sz w:val="24"/>
                <w:szCs w:val="24"/>
              </w:rPr>
              <w:t>9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月</w:t>
            </w:r>
            <w:r w:rsidRPr="00A42680">
              <w:rPr>
                <w:rFonts w:ascii="宋体" w:hAnsi="宋体"/>
                <w:sz w:val="24"/>
                <w:szCs w:val="24"/>
              </w:rPr>
              <w:t>2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0日～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月</w:t>
            </w:r>
            <w:r w:rsidR="00730444">
              <w:rPr>
                <w:rFonts w:ascii="宋体" w:hAnsi="宋体" w:hint="eastAsia"/>
                <w:sz w:val="24"/>
                <w:szCs w:val="24"/>
              </w:rPr>
              <w:t>10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37" w:type="pct"/>
            <w:tcBorders>
              <w:bottom w:val="single" w:sz="12" w:space="0" w:color="auto"/>
            </w:tcBorders>
            <w:vAlign w:val="center"/>
          </w:tcPr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  <w:r w:rsidRPr="00A42680">
              <w:rPr>
                <w:rFonts w:ascii="宋体" w:hAnsi="宋体" w:hint="eastAsia"/>
                <w:sz w:val="24"/>
                <w:szCs w:val="24"/>
              </w:rPr>
              <w:t>学院将在学院网站、易班平台、学院橱窗进行名单公示。公示时间不少于</w:t>
            </w:r>
            <w:r w:rsidRPr="00A42680"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个工作日</w:t>
            </w:r>
            <w:r w:rsidRPr="00A42680">
              <w:rPr>
                <w:rFonts w:ascii="宋体" w:hAnsi="宋体" w:hint="eastAsia"/>
                <w:sz w:val="24"/>
                <w:szCs w:val="24"/>
              </w:rPr>
              <w:t>。同时将推免生名单报备研究生院。</w:t>
            </w:r>
          </w:p>
          <w:p w:rsidR="004B40DB" w:rsidRPr="00A42680" w:rsidRDefault="004B40DB" w:rsidP="001D2C8D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A42680">
              <w:rPr>
                <w:rFonts w:ascii="宋体" w:hAnsi="宋体" w:hint="eastAsia"/>
                <w:sz w:val="24"/>
                <w:szCs w:val="24"/>
              </w:rPr>
              <w:t>注：公示期和报备同时进行，若公示有问题，后期取消资格。</w:t>
            </w:r>
          </w:p>
        </w:tc>
      </w:tr>
    </w:tbl>
    <w:p w:rsidR="004B40DB" w:rsidRPr="002E3453" w:rsidRDefault="00403AD5" w:rsidP="00770B4B">
      <w:pPr>
        <w:adjustRightInd w:val="0"/>
        <w:snapToGrid w:val="0"/>
        <w:spacing w:line="360" w:lineRule="auto"/>
        <w:ind w:firstLineChars="50" w:firstLine="140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六</w:t>
      </w:r>
      <w:r w:rsidR="004B40DB" w:rsidRPr="002E3453">
        <w:rPr>
          <w:rFonts w:ascii="华文仿宋" w:eastAsia="华文仿宋" w:hAnsi="华文仿宋" w:hint="eastAsia"/>
          <w:b/>
          <w:sz w:val="28"/>
          <w:szCs w:val="28"/>
        </w:rPr>
        <w:t>、推荐成绩计算办法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推荐成绩=本科（1-6学期）平均学分绩点*0.75+加分绩点*0.25；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1.成绩计算说明：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（1）1-6学期平均学分绩点、加分绩点满分均为4分。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（2）加分绩点计算，详见下面2获奖项目对应加分绩点的计算方法。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2.获奖项目对应加分绩点的计算方法（</w:t>
      </w:r>
      <w:r w:rsidRPr="003005FB">
        <w:rPr>
          <w:rFonts w:asciiTheme="majorEastAsia" w:eastAsiaTheme="majorEastAsia" w:hAnsiTheme="majorEastAsia"/>
          <w:bCs/>
          <w:color w:val="000000"/>
          <w:sz w:val="24"/>
        </w:rPr>
        <w:t>奖项获奖日期截止到</w:t>
      </w: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推免当年8月31日）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（1）获得政府主管部门认定的国家级奖励、</w:t>
      </w:r>
      <w:r w:rsidRPr="003005FB">
        <w:rPr>
          <w:rFonts w:asciiTheme="majorEastAsia" w:eastAsiaTheme="majorEastAsia" w:hAnsiTheme="majorEastAsia"/>
          <w:bCs/>
          <w:color w:val="000000"/>
          <w:sz w:val="24"/>
        </w:rPr>
        <w:t>学校重点支持</w:t>
      </w: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类别的学科竞赛项目，或在国内外核心期刊上已公开发表与专业相关的，并署名为上海海洋大学的学术论文（第一作者），每项最高计为2.4绩点，学科竞赛项目具体加分绩点详见附表。获得亚洲及世界性比赛前6名或获得全国运动会前3名，记为2.4绩点。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（2）获得政府主管部门认定的省市级奖励、</w:t>
      </w:r>
      <w:r w:rsidRPr="003005FB">
        <w:rPr>
          <w:rFonts w:asciiTheme="majorEastAsia" w:eastAsiaTheme="majorEastAsia" w:hAnsiTheme="majorEastAsia"/>
          <w:bCs/>
          <w:color w:val="000000"/>
          <w:sz w:val="24"/>
        </w:rPr>
        <w:t>学校重点支持</w:t>
      </w: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类别的或学校</w:t>
      </w:r>
      <w:r w:rsidRPr="003005FB">
        <w:rPr>
          <w:rFonts w:asciiTheme="majorEastAsia" w:eastAsiaTheme="majorEastAsia" w:hAnsiTheme="majorEastAsia"/>
          <w:bCs/>
          <w:color w:val="000000"/>
          <w:sz w:val="24"/>
        </w:rPr>
        <w:t>适当扶持的</w:t>
      </w: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学科竞赛项目，或已申请发明专利或获得实用新型专利或外观设计专利（署名第一或第二），在国内外核心期刊上已公开发表专业相关学术论文（第二作者）或获得科研成果（计前5名），并署名为上海海洋大学，每项最高计为 1.2绩点，学科竞赛项目和专利的具体加分绩点详见附表。或在部队荣立三等功以上（含三等功）或被评为“优秀士兵”二次，计为0.6绩点。或获得全国运动会4-6名、全国大学生运动会、全国农业院校比赛前3名，记为0.6绩点。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（3）荣获“校优秀学生标兵”、“校优秀学生干部”、“校优秀团干部”、“校优秀团员”、“校优秀党员”、“校优秀党务工作者”荣誉称号，每项计为0.3绩点。或获得全国运动会7-12名、全国大学生运动会、全国农业院校比赛前4-6名、水上运动类赛事前2名，记为0.3绩点。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（4）荣获“校社会工作积极分子”、“校优秀学生”、“校大学生艺术团优秀团员”称号、在部队被评为“优秀士兵”,每项计为0.2绩点。或获得华东区农业院校运动会或上海市比赛冠军，记为0.2绩点。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（5）同一学年的同一奖项只计算一次，并按照最高成绩计算；只计算本科阶段的获奖情况。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3.加分范围说明</w:t>
      </w:r>
    </w:p>
    <w:p w:rsidR="003005FB" w:rsidRPr="003005FB" w:rsidRDefault="003005FB" w:rsidP="003005F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（1）省市级及以上奖励表彰范围包括：优秀学生标兵、优秀学生、优秀学生干部，具体由学生处（团委）认定；市级及以上大学生创新创业活动或学科竞赛奖项清单参见附表</w:t>
      </w:r>
      <w:r w:rsidRPr="003005FB">
        <w:rPr>
          <w:rFonts w:asciiTheme="majorEastAsia" w:eastAsiaTheme="majorEastAsia" w:hAnsiTheme="majorEastAsia"/>
          <w:bCs/>
          <w:color w:val="000000"/>
          <w:sz w:val="24"/>
        </w:rPr>
        <w:t>，</w:t>
      </w: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教务处具</w:t>
      </w:r>
      <w:r w:rsidRPr="003005FB">
        <w:rPr>
          <w:rFonts w:asciiTheme="majorEastAsia" w:eastAsiaTheme="majorEastAsia" w:hAnsiTheme="majorEastAsia"/>
          <w:bCs/>
          <w:color w:val="000000"/>
          <w:sz w:val="24"/>
        </w:rPr>
        <w:t>有解释</w:t>
      </w: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权</w:t>
      </w:r>
      <w:r w:rsidRPr="003005FB">
        <w:rPr>
          <w:rFonts w:asciiTheme="majorEastAsia" w:eastAsiaTheme="majorEastAsia" w:hAnsiTheme="majorEastAsia"/>
          <w:bCs/>
          <w:color w:val="000000"/>
          <w:sz w:val="24"/>
        </w:rPr>
        <w:t>；</w:t>
      </w: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体育竞赛类项目具体由体育部认定。</w:t>
      </w:r>
    </w:p>
    <w:p w:rsidR="00EF438F" w:rsidRPr="003005FB" w:rsidRDefault="003005FB" w:rsidP="00EC28D4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3005FB">
        <w:rPr>
          <w:rFonts w:asciiTheme="majorEastAsia" w:eastAsiaTheme="majorEastAsia" w:hAnsiTheme="majorEastAsia" w:hint="eastAsia"/>
          <w:bCs/>
          <w:color w:val="000000"/>
          <w:sz w:val="24"/>
        </w:rPr>
        <w:t>（2）国内外核心期刊范围：被SCI或EI收录的刊物；被中国科学院文献情报中心编制的中国科学引文数据库（CSCD）（含扩展库）收录的期刊或被南京大学编制的中文社会科学引文索引（CSSCI）收录的期刊。</w:t>
      </w:r>
    </w:p>
    <w:p w:rsidR="004B40DB" w:rsidRPr="002E3453" w:rsidRDefault="004B40DB" w:rsidP="004B40DB">
      <w:pPr>
        <w:adjustRightInd w:val="0"/>
        <w:snapToGrid w:val="0"/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 w:rsidRPr="002E3453">
        <w:rPr>
          <w:rFonts w:ascii="华文仿宋" w:eastAsia="华文仿宋" w:hAnsi="华文仿宋" w:hint="eastAsia"/>
          <w:b/>
          <w:sz w:val="28"/>
          <w:szCs w:val="28"/>
        </w:rPr>
        <w:t>七、</w:t>
      </w:r>
      <w:r>
        <w:rPr>
          <w:rFonts w:ascii="华文仿宋" w:eastAsia="华文仿宋" w:hAnsi="华文仿宋" w:hint="eastAsia"/>
          <w:b/>
          <w:sz w:val="28"/>
          <w:szCs w:val="28"/>
        </w:rPr>
        <w:t>学院</w:t>
      </w:r>
      <w:r w:rsidRPr="002E3453">
        <w:rPr>
          <w:rFonts w:ascii="华文仿宋" w:eastAsia="华文仿宋" w:hAnsi="华文仿宋" w:hint="eastAsia"/>
          <w:b/>
          <w:sz w:val="28"/>
          <w:szCs w:val="28"/>
        </w:rPr>
        <w:t>申诉渠道</w:t>
      </w:r>
    </w:p>
    <w:p w:rsidR="008868C1" w:rsidRDefault="004B40DB" w:rsidP="004B40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7C15CB">
        <w:rPr>
          <w:rFonts w:asciiTheme="minorEastAsia" w:hAnsiTheme="minorEastAsia" w:hint="eastAsia"/>
          <w:color w:val="000000"/>
          <w:sz w:val="24"/>
          <w:szCs w:val="24"/>
        </w:rPr>
        <w:t>学生对学院推免生工作过程有异议或举报，可以向学院受理申诉负责部门反映，学院受理申诉地点：</w:t>
      </w:r>
    </w:p>
    <w:p w:rsidR="004B40DB" w:rsidRDefault="004B40DB" w:rsidP="004B40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7C15CB">
        <w:rPr>
          <w:rFonts w:asciiTheme="minorEastAsia" w:hAnsiTheme="minorEastAsia" w:hint="eastAsia"/>
          <w:color w:val="000000"/>
          <w:sz w:val="24"/>
          <w:szCs w:val="24"/>
        </w:rPr>
        <w:t>爱恩学院</w:t>
      </w:r>
      <w:r w:rsidR="003005FB">
        <w:rPr>
          <w:rFonts w:asciiTheme="minorEastAsia" w:hAnsiTheme="minorEastAsia" w:hint="eastAsia"/>
          <w:color w:val="FF0000"/>
          <w:sz w:val="24"/>
          <w:szCs w:val="24"/>
        </w:rPr>
        <w:t>207</w:t>
      </w:r>
      <w:r w:rsidRPr="00841BEC">
        <w:rPr>
          <w:rFonts w:asciiTheme="minorEastAsia" w:hAnsiTheme="minorEastAsia" w:hint="eastAsia"/>
          <w:color w:val="FF0000"/>
          <w:sz w:val="24"/>
          <w:szCs w:val="24"/>
        </w:rPr>
        <w:t>办公室，电话：</w:t>
      </w:r>
      <w:r w:rsidR="003005FB">
        <w:rPr>
          <w:rFonts w:asciiTheme="minorEastAsia" w:hAnsiTheme="minorEastAsia"/>
          <w:color w:val="FF0000"/>
          <w:sz w:val="24"/>
          <w:szCs w:val="24"/>
        </w:rPr>
        <w:t>619007</w:t>
      </w:r>
      <w:r w:rsidR="003005FB">
        <w:rPr>
          <w:rFonts w:asciiTheme="minorEastAsia" w:hAnsiTheme="minorEastAsia" w:hint="eastAsia"/>
          <w:color w:val="FF0000"/>
          <w:sz w:val="24"/>
          <w:szCs w:val="24"/>
        </w:rPr>
        <w:t>91</w:t>
      </w:r>
      <w:r w:rsidRPr="00841BEC">
        <w:rPr>
          <w:rFonts w:asciiTheme="minorEastAsia" w:hAnsiTheme="minorEastAsia" w:hint="eastAsia"/>
          <w:color w:val="FF0000"/>
          <w:sz w:val="24"/>
          <w:szCs w:val="24"/>
        </w:rPr>
        <w:t>，邮件：</w:t>
      </w:r>
      <w:r w:rsidR="005D231E" w:rsidRPr="005D231E">
        <w:t>yyyang@shou.edu.cn</w:t>
      </w:r>
      <w:r w:rsidR="00DB15AD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:rsidR="008868C1" w:rsidRDefault="008868C1" w:rsidP="008868C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7C15CB">
        <w:rPr>
          <w:rFonts w:asciiTheme="minorEastAsia" w:hAnsiTheme="minorEastAsia" w:hint="eastAsia"/>
          <w:color w:val="000000"/>
          <w:sz w:val="24"/>
          <w:szCs w:val="24"/>
        </w:rPr>
        <w:t>爱恩学院</w:t>
      </w:r>
      <w:r w:rsidR="005C6D2F">
        <w:rPr>
          <w:rFonts w:asciiTheme="minorEastAsia" w:hAnsiTheme="minorEastAsia" w:hint="eastAsia"/>
          <w:color w:val="FF0000"/>
          <w:sz w:val="24"/>
          <w:szCs w:val="24"/>
        </w:rPr>
        <w:t>215</w:t>
      </w:r>
      <w:r w:rsidRPr="00841BEC">
        <w:rPr>
          <w:rFonts w:asciiTheme="minorEastAsia" w:hAnsiTheme="minorEastAsia" w:hint="eastAsia"/>
          <w:color w:val="FF0000"/>
          <w:sz w:val="24"/>
          <w:szCs w:val="24"/>
        </w:rPr>
        <w:t>办公室，电话：</w:t>
      </w:r>
      <w:r>
        <w:rPr>
          <w:rFonts w:asciiTheme="minorEastAsia" w:hAnsiTheme="minorEastAsia"/>
          <w:color w:val="FF0000"/>
          <w:sz w:val="24"/>
          <w:szCs w:val="24"/>
        </w:rPr>
        <w:t>619007</w:t>
      </w:r>
      <w:r w:rsidR="00DA49BB">
        <w:rPr>
          <w:rFonts w:asciiTheme="minorEastAsia" w:hAnsiTheme="minorEastAsia" w:hint="eastAsia"/>
          <w:color w:val="FF0000"/>
          <w:sz w:val="24"/>
          <w:szCs w:val="24"/>
        </w:rPr>
        <w:t>96</w:t>
      </w:r>
      <w:r w:rsidRPr="00841BEC">
        <w:rPr>
          <w:rFonts w:asciiTheme="minorEastAsia" w:hAnsiTheme="minorEastAsia" w:hint="eastAsia"/>
          <w:color w:val="FF0000"/>
          <w:sz w:val="24"/>
          <w:szCs w:val="24"/>
        </w:rPr>
        <w:t>，邮件：</w:t>
      </w:r>
      <w:r w:rsidR="005D231E" w:rsidRPr="005D231E">
        <w:t>nwang@shou.edu.cn</w:t>
      </w:r>
      <w:r w:rsidRPr="00841BEC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:rsidR="00CB74D3" w:rsidRPr="008868C1" w:rsidRDefault="00CB74D3" w:rsidP="004B40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4B40DB" w:rsidRDefault="004B40DB" w:rsidP="004B40DB">
      <w:pPr>
        <w:adjustRightInd w:val="0"/>
        <w:snapToGrid w:val="0"/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 w:rsidRPr="0036501F">
        <w:rPr>
          <w:rFonts w:ascii="华文仿宋" w:eastAsia="华文仿宋" w:hAnsi="华文仿宋" w:hint="eastAsia"/>
          <w:b/>
          <w:sz w:val="28"/>
          <w:szCs w:val="28"/>
        </w:rPr>
        <w:t>八、附则</w:t>
      </w:r>
    </w:p>
    <w:p w:rsidR="002E2C27" w:rsidRPr="002E2C27" w:rsidRDefault="002E2C27" w:rsidP="002E2C27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2E2C27">
        <w:rPr>
          <w:rFonts w:asciiTheme="majorEastAsia" w:eastAsiaTheme="majorEastAsia" w:hAnsiTheme="majorEastAsia" w:hint="eastAsia"/>
          <w:bCs/>
          <w:color w:val="000000"/>
          <w:sz w:val="24"/>
        </w:rPr>
        <w:t>推免生有关限定条件：</w:t>
      </w:r>
    </w:p>
    <w:p w:rsidR="002E2C27" w:rsidRPr="002E2C27" w:rsidRDefault="002E2C27" w:rsidP="002E2C27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2E2C27">
        <w:rPr>
          <w:rFonts w:asciiTheme="majorEastAsia" w:eastAsiaTheme="majorEastAsia" w:hAnsiTheme="majorEastAsia" w:hint="eastAsia"/>
          <w:bCs/>
          <w:color w:val="000000"/>
          <w:sz w:val="24"/>
        </w:rPr>
        <w:t>1.对在申请推免生过程中弄虚作假的学生，一经发现，即取消推免生资格，对已录取者取消录取资格和学籍，由学校按学生管理规定进行相应处理。</w:t>
      </w:r>
    </w:p>
    <w:p w:rsidR="002E2C27" w:rsidRPr="002E2C27" w:rsidRDefault="002E2C27" w:rsidP="002E2C27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2E2C27">
        <w:rPr>
          <w:rFonts w:asciiTheme="majorEastAsia" w:eastAsiaTheme="majorEastAsia" w:hAnsiTheme="majorEastAsia" w:hint="eastAsia"/>
          <w:bCs/>
          <w:color w:val="000000"/>
          <w:sz w:val="24"/>
        </w:rPr>
        <w:t>2.推免生名单确定并上传至全国推免生管理系统内后，不得更改。若获得推荐资格的学生，经网上报名、推免生复试后未被任何研究生招生单位接收，则推免生资格作废。</w:t>
      </w:r>
    </w:p>
    <w:p w:rsidR="004B40DB" w:rsidRPr="006E6A18" w:rsidRDefault="002E2C27" w:rsidP="006E6A18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color w:val="000000"/>
          <w:sz w:val="24"/>
        </w:rPr>
      </w:pPr>
      <w:r w:rsidRPr="002E2C27">
        <w:rPr>
          <w:rFonts w:asciiTheme="majorEastAsia" w:eastAsiaTheme="majorEastAsia" w:hAnsiTheme="majorEastAsia" w:hint="eastAsia"/>
          <w:bCs/>
          <w:color w:val="000000"/>
          <w:sz w:val="24"/>
        </w:rPr>
        <w:t>3.拟录取的推免生不得再参加全国硕士研究生入学统一考试，不得再报名参加当年就业中的政府项目和享受其它就业政策。不办理出国证明。</w:t>
      </w:r>
    </w:p>
    <w:p w:rsidR="004B40DB" w:rsidRPr="00B341FB" w:rsidRDefault="004B40DB" w:rsidP="006E6A18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B341FB">
        <w:rPr>
          <w:rFonts w:asciiTheme="minorEastAsia" w:hAnsiTheme="minorEastAsia" w:hint="eastAsia"/>
          <w:color w:val="000000"/>
          <w:sz w:val="24"/>
        </w:rPr>
        <w:t>本办法自公布之日起试行。此前学院印发的有关推荐免试攻读硕士学位研究生的文件，与本办法不一致的，以本办法为准。</w:t>
      </w:r>
    </w:p>
    <w:p w:rsidR="00833258" w:rsidRDefault="004B40DB" w:rsidP="00833258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B341FB">
        <w:rPr>
          <w:rFonts w:asciiTheme="minorEastAsia" w:hAnsiTheme="minorEastAsia" w:hint="eastAsia"/>
          <w:color w:val="000000"/>
          <w:sz w:val="24"/>
        </w:rPr>
        <w:t>本办法由爱恩学院负责解释。如国家有新政策，以新政策为准。</w:t>
      </w:r>
    </w:p>
    <w:p w:rsidR="00833258" w:rsidRDefault="00833258" w:rsidP="00833258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</w:p>
    <w:p w:rsidR="004B40DB" w:rsidRPr="00833258" w:rsidRDefault="004B40DB" w:rsidP="00833258">
      <w:pPr>
        <w:adjustRightInd w:val="0"/>
        <w:snapToGrid w:val="0"/>
        <w:spacing w:line="360" w:lineRule="auto"/>
        <w:jc w:val="left"/>
        <w:rPr>
          <w:rFonts w:asciiTheme="minorEastAsia" w:hAnsiTheme="minorEastAsia"/>
          <w:color w:val="000000"/>
          <w:sz w:val="24"/>
        </w:rPr>
      </w:pPr>
      <w:r w:rsidRPr="00A16084">
        <w:rPr>
          <w:rFonts w:asciiTheme="minorEastAsia" w:hAnsiTheme="minorEastAsia" w:hint="eastAsia"/>
          <w:color w:val="000000"/>
          <w:sz w:val="32"/>
          <w:szCs w:val="32"/>
        </w:rPr>
        <w:t>附件：</w:t>
      </w:r>
    </w:p>
    <w:p w:rsidR="004B40DB" w:rsidRPr="00833258" w:rsidRDefault="00833258" w:rsidP="00F07E66">
      <w:pPr>
        <w:pStyle w:val="a5"/>
        <w:tabs>
          <w:tab w:val="left" w:pos="0"/>
        </w:tabs>
        <w:snapToGrid w:val="0"/>
        <w:spacing w:beforeLines="50" w:afterLines="50" w:line="360" w:lineRule="auto"/>
        <w:ind w:firstLineChars="182" w:firstLine="439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1、</w:t>
      </w:r>
      <w:r w:rsidR="004B40DB" w:rsidRPr="00833258">
        <w:rPr>
          <w:rFonts w:ascii="仿宋" w:eastAsia="仿宋" w:hAnsi="仿宋" w:hint="eastAsia"/>
          <w:b/>
          <w:color w:val="000000"/>
          <w:sz w:val="24"/>
        </w:rPr>
        <w:t>大学生</w:t>
      </w:r>
      <w:r w:rsidRPr="00833258">
        <w:rPr>
          <w:rFonts w:ascii="仿宋" w:eastAsia="仿宋" w:hAnsi="仿宋" w:hint="eastAsia"/>
          <w:b/>
          <w:color w:val="000000"/>
          <w:sz w:val="24"/>
        </w:rPr>
        <w:t>发表论文及申请专利加分对应表；</w:t>
      </w:r>
    </w:p>
    <w:p w:rsidR="00833258" w:rsidRDefault="00833258" w:rsidP="00F07E66">
      <w:pPr>
        <w:pStyle w:val="a5"/>
        <w:tabs>
          <w:tab w:val="left" w:pos="0"/>
        </w:tabs>
        <w:snapToGrid w:val="0"/>
        <w:spacing w:beforeLines="50" w:afterLines="50" w:line="360" w:lineRule="auto"/>
        <w:ind w:firstLineChars="182" w:firstLine="439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2、</w:t>
      </w:r>
      <w:r w:rsidRPr="00670FCE">
        <w:rPr>
          <w:rFonts w:ascii="仿宋" w:eastAsia="仿宋" w:hAnsi="仿宋" w:hint="eastAsia"/>
          <w:b/>
          <w:color w:val="000000"/>
          <w:sz w:val="24"/>
        </w:rPr>
        <w:t>大学生创新创业活动及学科竞赛清单</w:t>
      </w:r>
    </w:p>
    <w:p w:rsidR="00833258" w:rsidRPr="00833258" w:rsidRDefault="00833258" w:rsidP="00F07E66">
      <w:pPr>
        <w:pStyle w:val="a5"/>
        <w:tabs>
          <w:tab w:val="left" w:pos="0"/>
        </w:tabs>
        <w:snapToGrid w:val="0"/>
        <w:spacing w:beforeLines="50" w:afterLines="50" w:line="360" w:lineRule="auto"/>
        <w:ind w:firstLineChars="182" w:firstLine="439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="仿宋" w:eastAsia="仿宋" w:hAnsi="仿宋" w:hint="eastAsia"/>
          <w:b/>
          <w:sz w:val="24"/>
        </w:rPr>
        <w:t>3、</w:t>
      </w:r>
      <w:r w:rsidRPr="00670FCE">
        <w:rPr>
          <w:rFonts w:ascii="仿宋" w:eastAsia="仿宋" w:hAnsi="仿宋" w:hint="eastAsia"/>
          <w:b/>
          <w:sz w:val="24"/>
        </w:rPr>
        <w:t>大学生创新创业活动及学科竞赛加</w:t>
      </w:r>
      <w:r w:rsidRPr="00670FCE">
        <w:rPr>
          <w:rFonts w:ascii="仿宋" w:eastAsia="仿宋" w:hAnsi="仿宋"/>
          <w:b/>
          <w:sz w:val="24"/>
        </w:rPr>
        <w:t>分绩点</w:t>
      </w:r>
    </w:p>
    <w:p w:rsidR="004B40DB" w:rsidRDefault="00833258" w:rsidP="0069231D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4、</w:t>
      </w:r>
      <w:r w:rsidRPr="00670FCE">
        <w:rPr>
          <w:rFonts w:ascii="仿宋" w:eastAsia="仿宋" w:hAnsi="仿宋" w:hint="eastAsia"/>
          <w:b/>
          <w:sz w:val="24"/>
        </w:rPr>
        <w:t>大学生创新创业活动及学科竞赛</w:t>
      </w:r>
      <w:r>
        <w:rPr>
          <w:rFonts w:ascii="仿宋" w:eastAsia="仿宋" w:hAnsi="仿宋" w:hint="eastAsia"/>
          <w:b/>
          <w:sz w:val="24"/>
        </w:rPr>
        <w:t>获</w:t>
      </w:r>
      <w:r>
        <w:rPr>
          <w:rFonts w:ascii="仿宋" w:eastAsia="仿宋" w:hAnsi="仿宋"/>
          <w:b/>
          <w:sz w:val="24"/>
        </w:rPr>
        <w:t>奖</w:t>
      </w:r>
      <w:r w:rsidRPr="00670FCE">
        <w:rPr>
          <w:rFonts w:ascii="仿宋" w:eastAsia="仿宋" w:hAnsi="仿宋" w:hint="eastAsia"/>
          <w:b/>
          <w:sz w:val="24"/>
        </w:rPr>
        <w:t>加</w:t>
      </w:r>
      <w:r w:rsidRPr="00670FCE">
        <w:rPr>
          <w:rFonts w:ascii="仿宋" w:eastAsia="仿宋" w:hAnsi="仿宋"/>
          <w:b/>
          <w:sz w:val="24"/>
        </w:rPr>
        <w:t>分</w:t>
      </w:r>
      <w:r w:rsidRPr="00670FCE">
        <w:rPr>
          <w:rFonts w:ascii="仿宋" w:eastAsia="仿宋" w:hAnsi="仿宋" w:hint="eastAsia"/>
          <w:b/>
          <w:sz w:val="24"/>
        </w:rPr>
        <w:t>团队</w:t>
      </w:r>
      <w:r>
        <w:rPr>
          <w:rFonts w:ascii="仿宋" w:eastAsia="仿宋" w:hAnsi="仿宋" w:hint="eastAsia"/>
          <w:b/>
          <w:sz w:val="24"/>
        </w:rPr>
        <w:t>成员分配比例</w:t>
      </w:r>
      <w:r w:rsidR="0069231D">
        <w:rPr>
          <w:rFonts w:ascii="仿宋" w:eastAsia="仿宋" w:hAnsi="仿宋" w:hint="eastAsia"/>
          <w:b/>
          <w:sz w:val="24"/>
        </w:rPr>
        <w:t>；</w:t>
      </w:r>
    </w:p>
    <w:p w:rsidR="0069231D" w:rsidRPr="00B6227A" w:rsidRDefault="0069231D" w:rsidP="0069231D">
      <w:pPr>
        <w:widowControl/>
        <w:spacing w:line="360" w:lineRule="auto"/>
        <w:ind w:firstLineChars="196" w:firstLine="47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5、</w:t>
      </w:r>
      <w:r w:rsidRPr="00670FCE">
        <w:rPr>
          <w:rFonts w:ascii="仿宋" w:eastAsia="仿宋" w:hAnsi="仿宋" w:hint="eastAsia"/>
          <w:b/>
          <w:sz w:val="24"/>
        </w:rPr>
        <w:t>大学生创新创业活动及学科竞赛</w:t>
      </w:r>
      <w:r>
        <w:rPr>
          <w:rFonts w:ascii="仿宋" w:eastAsia="仿宋" w:hAnsi="仿宋" w:hint="eastAsia"/>
          <w:b/>
          <w:sz w:val="24"/>
        </w:rPr>
        <w:t>获</w:t>
      </w:r>
      <w:r>
        <w:rPr>
          <w:rFonts w:ascii="仿宋" w:eastAsia="仿宋" w:hAnsi="仿宋"/>
          <w:b/>
          <w:sz w:val="24"/>
        </w:rPr>
        <w:t>奖</w:t>
      </w:r>
      <w:r w:rsidRPr="00B6227A">
        <w:rPr>
          <w:rFonts w:ascii="仿宋" w:eastAsia="仿宋" w:hAnsi="仿宋" w:hint="eastAsia"/>
          <w:b/>
          <w:sz w:val="24"/>
        </w:rPr>
        <w:t>团队成员加</w:t>
      </w:r>
      <w:r w:rsidRPr="00B6227A">
        <w:rPr>
          <w:rFonts w:ascii="仿宋" w:eastAsia="仿宋" w:hAnsi="仿宋"/>
          <w:b/>
          <w:sz w:val="24"/>
        </w:rPr>
        <w:t>分对应</w:t>
      </w:r>
      <w:r w:rsidRPr="00B6227A">
        <w:rPr>
          <w:rFonts w:ascii="仿宋" w:eastAsia="仿宋" w:hAnsi="仿宋" w:hint="eastAsia"/>
          <w:b/>
          <w:sz w:val="24"/>
        </w:rPr>
        <w:t>表</w:t>
      </w:r>
    </w:p>
    <w:p w:rsidR="0069231D" w:rsidRPr="0069231D" w:rsidRDefault="0069231D" w:rsidP="0069231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B40DB" w:rsidRPr="0069231D" w:rsidRDefault="004B40DB" w:rsidP="00F07E66">
      <w:pPr>
        <w:pStyle w:val="a5"/>
        <w:tabs>
          <w:tab w:val="left" w:pos="0"/>
        </w:tabs>
        <w:snapToGrid w:val="0"/>
        <w:spacing w:beforeLines="50" w:afterLines="50" w:line="360" w:lineRule="auto"/>
        <w:ind w:firstLineChars="0" w:firstLine="0"/>
        <w:jc w:val="left"/>
        <w:rPr>
          <w:rFonts w:asciiTheme="majorEastAsia" w:eastAsiaTheme="majorEastAsia" w:hAnsiTheme="majorEastAsia"/>
          <w:b/>
          <w:color w:val="000000"/>
          <w:sz w:val="24"/>
        </w:rPr>
      </w:pPr>
    </w:p>
    <w:p w:rsidR="004B40DB" w:rsidRPr="00890706" w:rsidRDefault="004B40DB" w:rsidP="004B40DB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4B40DB" w:rsidRPr="007C15CB" w:rsidRDefault="004B40DB" w:rsidP="004B40DB">
      <w:pPr>
        <w:adjustRightInd w:val="0"/>
        <w:snapToGrid w:val="0"/>
        <w:spacing w:line="4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4B40DB" w:rsidRPr="007C15CB" w:rsidRDefault="004B40DB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7C15CB">
        <w:rPr>
          <w:rFonts w:asciiTheme="minorEastAsia" w:hAnsiTheme="minorEastAsia" w:hint="eastAsia"/>
          <w:color w:val="000000"/>
          <w:sz w:val="24"/>
          <w:szCs w:val="24"/>
        </w:rPr>
        <w:t>上海海洋大学爱恩学院</w:t>
      </w:r>
    </w:p>
    <w:p w:rsidR="004B40DB" w:rsidRDefault="004B40DB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7C15CB">
        <w:rPr>
          <w:rFonts w:asciiTheme="minorEastAsia" w:hAnsiTheme="minorEastAsia"/>
          <w:color w:val="000000"/>
          <w:sz w:val="24"/>
          <w:szCs w:val="24"/>
        </w:rPr>
        <w:t>201</w:t>
      </w:r>
      <w:r w:rsidR="00A2649A">
        <w:rPr>
          <w:rFonts w:asciiTheme="minorEastAsia" w:hAnsiTheme="minorEastAsia" w:hint="eastAsia"/>
          <w:color w:val="000000"/>
          <w:sz w:val="24"/>
          <w:szCs w:val="24"/>
        </w:rPr>
        <w:t>9</w:t>
      </w:r>
      <w:r w:rsidRPr="007C15CB">
        <w:rPr>
          <w:rFonts w:asciiTheme="minorEastAsia" w:hAnsiTheme="minorEastAsia" w:hint="eastAsia"/>
          <w:color w:val="000000"/>
          <w:sz w:val="24"/>
          <w:szCs w:val="24"/>
        </w:rPr>
        <w:t>年</w:t>
      </w:r>
      <w:r w:rsidRPr="007C15CB">
        <w:rPr>
          <w:rFonts w:asciiTheme="minorEastAsia" w:hAnsiTheme="minorEastAsia"/>
          <w:color w:val="000000"/>
          <w:sz w:val="24"/>
          <w:szCs w:val="24"/>
        </w:rPr>
        <w:t>9</w:t>
      </w:r>
      <w:r w:rsidRPr="007C15CB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A2649A">
        <w:rPr>
          <w:rFonts w:asciiTheme="minorEastAsia" w:hAnsiTheme="minorEastAsia" w:hint="eastAsia"/>
          <w:color w:val="000000"/>
          <w:sz w:val="24"/>
          <w:szCs w:val="24"/>
        </w:rPr>
        <w:t>9</w:t>
      </w:r>
      <w:r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4B40DB" w:rsidRDefault="004B40DB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4B40DB" w:rsidRDefault="004B40DB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833258" w:rsidRDefault="00833258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0608A9" w:rsidRDefault="000608A9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0608A9" w:rsidRDefault="000608A9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0608A9" w:rsidRDefault="000608A9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0608A9" w:rsidRDefault="000608A9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0608A9" w:rsidRDefault="000608A9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0608A9" w:rsidRDefault="000608A9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0608A9" w:rsidRDefault="000608A9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DB15AD" w:rsidRDefault="00DB15AD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DB15AD" w:rsidRDefault="00DB15AD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DB15AD" w:rsidRDefault="00DB15AD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DB15AD" w:rsidRDefault="00DB15AD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DB15AD" w:rsidRDefault="00DB15AD" w:rsidP="004B40DB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833258" w:rsidRDefault="00833258" w:rsidP="00141EE0">
      <w:pPr>
        <w:adjustRightInd w:val="0"/>
        <w:snapToGrid w:val="0"/>
        <w:spacing w:line="400" w:lineRule="exact"/>
        <w:ind w:right="240" w:firstLineChars="200" w:firstLine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141EE0" w:rsidRPr="00141EE0" w:rsidRDefault="00141EE0" w:rsidP="00141EE0">
      <w:pPr>
        <w:adjustRightInd w:val="0"/>
        <w:snapToGrid w:val="0"/>
        <w:spacing w:line="400" w:lineRule="exact"/>
        <w:ind w:right="840"/>
        <w:rPr>
          <w:rFonts w:asciiTheme="minorEastAsia" w:hAnsiTheme="minorEastAsia"/>
          <w:color w:val="000000"/>
          <w:sz w:val="24"/>
          <w:szCs w:val="24"/>
        </w:rPr>
      </w:pPr>
    </w:p>
    <w:p w:rsidR="00EF4A6C" w:rsidRDefault="00EF4A6C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33258" w:rsidRPr="00670FCE" w:rsidRDefault="00833258" w:rsidP="00833258">
      <w:pPr>
        <w:widowControl/>
        <w:jc w:val="left"/>
        <w:rPr>
          <w:rFonts w:ascii="仿宋" w:eastAsia="仿宋" w:hAnsi="仿宋"/>
          <w:b/>
          <w:sz w:val="24"/>
        </w:rPr>
      </w:pPr>
      <w:r w:rsidRPr="00670FCE">
        <w:rPr>
          <w:rFonts w:ascii="仿宋" w:eastAsia="仿宋" w:hAnsi="仿宋" w:hint="eastAsia"/>
          <w:b/>
          <w:sz w:val="24"/>
        </w:rPr>
        <w:t>附表</w:t>
      </w:r>
      <w:r>
        <w:rPr>
          <w:rFonts w:ascii="仿宋" w:eastAsia="仿宋" w:hAnsi="仿宋" w:hint="eastAsia"/>
          <w:b/>
          <w:sz w:val="24"/>
        </w:rPr>
        <w:t>1</w:t>
      </w:r>
      <w:r w:rsidRPr="00670FCE">
        <w:rPr>
          <w:rFonts w:ascii="仿宋" w:eastAsia="仿宋" w:hAnsi="仿宋" w:hint="eastAsia"/>
          <w:b/>
          <w:sz w:val="24"/>
        </w:rPr>
        <w:t>：学生发表论文及</w:t>
      </w:r>
      <w:r>
        <w:rPr>
          <w:rFonts w:ascii="仿宋" w:eastAsia="仿宋" w:hAnsi="仿宋" w:hint="eastAsia"/>
          <w:b/>
          <w:sz w:val="24"/>
        </w:rPr>
        <w:t>申请</w:t>
      </w:r>
      <w:r w:rsidRPr="00670FCE">
        <w:rPr>
          <w:rFonts w:ascii="仿宋" w:eastAsia="仿宋" w:hAnsi="仿宋" w:hint="eastAsia"/>
          <w:b/>
          <w:sz w:val="24"/>
        </w:rPr>
        <w:t>专利加分</w:t>
      </w:r>
      <w:r>
        <w:rPr>
          <w:rFonts w:ascii="仿宋" w:eastAsia="仿宋" w:hAnsi="仿宋" w:hint="eastAsia"/>
          <w:b/>
          <w:sz w:val="24"/>
        </w:rPr>
        <w:t>对应</w:t>
      </w:r>
      <w:r w:rsidRPr="00670FCE">
        <w:rPr>
          <w:rFonts w:ascii="仿宋" w:eastAsia="仿宋" w:hAnsi="仿宋" w:hint="eastAsia"/>
          <w:b/>
          <w:sz w:val="24"/>
        </w:rPr>
        <w:t>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1860"/>
        <w:gridCol w:w="1983"/>
        <w:gridCol w:w="1984"/>
      </w:tblGrid>
      <w:tr w:rsidR="00833258" w:rsidRPr="00670FCE" w:rsidTr="001D2C8D">
        <w:trPr>
          <w:trHeight w:val="810"/>
          <w:jc w:val="center"/>
        </w:trPr>
        <w:tc>
          <w:tcPr>
            <w:tcW w:w="2820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以上海海洋大学署名</w:t>
            </w:r>
            <w:r w:rsidRPr="00670FCE">
              <w:rPr>
                <w:rFonts w:ascii="仿宋" w:eastAsia="仿宋" w:hAnsi="仿宋" w:hint="eastAsia"/>
                <w:sz w:val="24"/>
              </w:rPr>
              <w:br/>
              <w:t>公开发表或批复的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第一作者学生</w:t>
            </w:r>
            <w:r w:rsidRPr="00670FCE">
              <w:rPr>
                <w:rFonts w:ascii="仿宋" w:eastAsia="仿宋" w:hAnsi="仿宋" w:hint="eastAsia"/>
                <w:sz w:val="24"/>
              </w:rPr>
              <w:br/>
              <w:t>第二作者教师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第一作者教师</w:t>
            </w:r>
            <w:r w:rsidRPr="00670FCE">
              <w:rPr>
                <w:rFonts w:ascii="仿宋" w:eastAsia="仿宋" w:hAnsi="仿宋" w:hint="eastAsia"/>
                <w:sz w:val="24"/>
              </w:rPr>
              <w:br/>
              <w:t>第二作者学生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第一作者学生</w:t>
            </w:r>
            <w:r w:rsidRPr="00670FCE">
              <w:rPr>
                <w:rFonts w:ascii="仿宋" w:eastAsia="仿宋" w:hAnsi="仿宋" w:hint="eastAsia"/>
                <w:sz w:val="24"/>
              </w:rPr>
              <w:br/>
              <w:t>第二作者学生</w:t>
            </w:r>
          </w:p>
        </w:tc>
      </w:tr>
      <w:tr w:rsidR="00833258" w:rsidRPr="00670FCE" w:rsidTr="001D2C8D">
        <w:trPr>
          <w:trHeight w:val="675"/>
          <w:jc w:val="center"/>
        </w:trPr>
        <w:tc>
          <w:tcPr>
            <w:tcW w:w="2820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核心期刊论文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2.4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1.2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第一作者1.8</w:t>
            </w:r>
            <w:r w:rsidRPr="00670FCE">
              <w:rPr>
                <w:rFonts w:ascii="仿宋" w:eastAsia="仿宋" w:hAnsi="仿宋" w:hint="eastAsia"/>
                <w:sz w:val="24"/>
              </w:rPr>
              <w:br/>
              <w:t>第二作者0.6</w:t>
            </w:r>
          </w:p>
        </w:tc>
      </w:tr>
      <w:tr w:rsidR="00833258" w:rsidRPr="00670FCE" w:rsidTr="001D2C8D">
        <w:trPr>
          <w:trHeight w:val="675"/>
          <w:jc w:val="center"/>
        </w:trPr>
        <w:tc>
          <w:tcPr>
            <w:tcW w:w="2820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发明专利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1.2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第一作者0.9</w:t>
            </w:r>
            <w:r w:rsidRPr="00670FCE">
              <w:rPr>
                <w:rFonts w:ascii="仿宋" w:eastAsia="仿宋" w:hAnsi="仿宋" w:hint="eastAsia"/>
                <w:sz w:val="24"/>
              </w:rPr>
              <w:br/>
              <w:t>第二作者0.3</w:t>
            </w:r>
          </w:p>
        </w:tc>
      </w:tr>
      <w:tr w:rsidR="00833258" w:rsidRPr="00670FCE" w:rsidTr="001D2C8D">
        <w:trPr>
          <w:trHeight w:val="855"/>
          <w:jc w:val="center"/>
        </w:trPr>
        <w:tc>
          <w:tcPr>
            <w:tcW w:w="2820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实用新型</w:t>
            </w:r>
            <w:r w:rsidRPr="00670FCE">
              <w:rPr>
                <w:rFonts w:ascii="仿宋" w:eastAsia="仿宋" w:hAnsi="仿宋" w:hint="eastAsia"/>
                <w:sz w:val="24"/>
              </w:rPr>
              <w:br/>
              <w:t>或外观设计专利专利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第一作者0.45</w:t>
            </w:r>
            <w:r w:rsidRPr="00670FCE">
              <w:rPr>
                <w:rFonts w:ascii="仿宋" w:eastAsia="仿宋" w:hAnsi="仿宋" w:hint="eastAsia"/>
                <w:sz w:val="24"/>
              </w:rPr>
              <w:br/>
              <w:t>第二作者0.15</w:t>
            </w:r>
          </w:p>
        </w:tc>
      </w:tr>
    </w:tbl>
    <w:p w:rsidR="00833258" w:rsidRPr="00670FCE" w:rsidRDefault="00833258" w:rsidP="00F07E66">
      <w:pPr>
        <w:spacing w:beforeLines="50" w:afterLines="50"/>
        <w:rPr>
          <w:rFonts w:ascii="仿宋" w:eastAsia="仿宋" w:hAnsi="仿宋"/>
          <w:sz w:val="24"/>
        </w:rPr>
      </w:pPr>
    </w:p>
    <w:p w:rsidR="00833258" w:rsidRPr="00670FCE" w:rsidRDefault="00833258" w:rsidP="00833258">
      <w:pPr>
        <w:widowControl/>
        <w:jc w:val="left"/>
        <w:rPr>
          <w:rFonts w:ascii="仿宋" w:eastAsia="仿宋" w:hAnsi="仿宋"/>
          <w:b/>
          <w:color w:val="000000"/>
          <w:sz w:val="24"/>
        </w:rPr>
      </w:pPr>
      <w:r w:rsidRPr="00670FCE">
        <w:rPr>
          <w:rFonts w:ascii="仿宋" w:eastAsia="仿宋" w:hAnsi="仿宋" w:hint="eastAsia"/>
          <w:b/>
          <w:sz w:val="24"/>
        </w:rPr>
        <w:t>附表</w:t>
      </w:r>
      <w:r>
        <w:rPr>
          <w:rFonts w:ascii="仿宋" w:eastAsia="仿宋" w:hAnsi="仿宋" w:hint="eastAsia"/>
          <w:b/>
          <w:sz w:val="24"/>
        </w:rPr>
        <w:t>2</w:t>
      </w:r>
      <w:r w:rsidRPr="00670FCE">
        <w:rPr>
          <w:rFonts w:ascii="仿宋" w:eastAsia="仿宋" w:hAnsi="仿宋" w:hint="eastAsia"/>
          <w:b/>
          <w:sz w:val="24"/>
        </w:rPr>
        <w:t>：</w:t>
      </w:r>
      <w:r w:rsidRPr="00670FCE">
        <w:rPr>
          <w:rFonts w:ascii="仿宋" w:eastAsia="仿宋" w:hAnsi="仿宋" w:hint="eastAsia"/>
          <w:b/>
          <w:color w:val="000000"/>
          <w:sz w:val="24"/>
        </w:rPr>
        <w:t>大学生创新创业活动及学科竞赛清单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4973"/>
      </w:tblGrid>
      <w:tr w:rsidR="00833258" w:rsidRPr="00670FCE" w:rsidTr="001D2C8D">
        <w:trPr>
          <w:trHeight w:val="368"/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重点</w:t>
            </w:r>
            <w:r w:rsidRPr="00670FCE">
              <w:rPr>
                <w:rFonts w:ascii="仿宋" w:eastAsia="仿宋" w:hAnsi="仿宋"/>
                <w:sz w:val="24"/>
              </w:rPr>
              <w:t>支持</w:t>
            </w:r>
            <w:r w:rsidRPr="00670FCE"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4973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适当</w:t>
            </w:r>
            <w:r w:rsidRPr="00670FCE">
              <w:rPr>
                <w:rFonts w:ascii="仿宋" w:eastAsia="仿宋" w:hAnsi="仿宋"/>
                <w:sz w:val="24"/>
              </w:rPr>
              <w:t>扶持类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“挑战杯”全国大学生课外学术科技作品竞赛（大学生创业计划竞赛）</w:t>
            </w:r>
          </w:p>
        </w:tc>
        <w:tc>
          <w:tcPr>
            <w:tcW w:w="4973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全国大学生海洋知识竞赛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中国“互联网＋”大学生创新创业大赛</w:t>
            </w:r>
          </w:p>
        </w:tc>
        <w:tc>
          <w:tcPr>
            <w:tcW w:w="4973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全国大学生海洋文化创意设计大赛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大学生创新创业年</w:t>
            </w:r>
            <w:r w:rsidRPr="00670FCE">
              <w:rPr>
                <w:rFonts w:ascii="仿宋" w:eastAsia="仿宋" w:hAnsi="仿宋" w:cs="宋体"/>
                <w:kern w:val="0"/>
                <w:sz w:val="24"/>
              </w:rPr>
              <w:t>会（</w:t>
            </w: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论坛）</w:t>
            </w:r>
          </w:p>
        </w:tc>
        <w:tc>
          <w:tcPr>
            <w:tcW w:w="4973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全国大学生英语竞赛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全国大学生数学建模竞赛</w:t>
            </w:r>
          </w:p>
        </w:tc>
        <w:tc>
          <w:tcPr>
            <w:tcW w:w="4973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“外研社杯”全国英语写作、演讲、阅读系列大赛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全国大学生电子设计竞赛</w:t>
            </w:r>
          </w:p>
        </w:tc>
        <w:tc>
          <w:tcPr>
            <w:tcW w:w="4973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陈嘉庚青少年发明奖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全国大学生节能减排社会实践与科技竞赛</w:t>
            </w:r>
          </w:p>
        </w:tc>
        <w:tc>
          <w:tcPr>
            <w:tcW w:w="4973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上海高校学生创造发明“科技创业杯”大赛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“</w:t>
            </w: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汇创青春”——上海大学生文化创意作品展示活动</w:t>
            </w:r>
          </w:p>
        </w:tc>
        <w:tc>
          <w:tcPr>
            <w:tcW w:w="4973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“上汽教育杯”上海市高校学生科技创新作品展示评优活动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上海市大学生计算机应用能力大赛</w:t>
            </w:r>
          </w:p>
        </w:tc>
        <w:tc>
          <w:tcPr>
            <w:tcW w:w="4973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“知行杯”上海市社会实践大赛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上海市大学生化学实验竞赛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全国大学生水族箱造景技能大赛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上海市大学生创业决策仿真实践大赛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大学生生命科学联赛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上海市大学生企业经营模拟沙盘大赛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全国大学生生命科学创新创业大赛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上海市大学生网络商务创新应用大赛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中国制冷空调行业大学生科技竞赛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上海市高校商业精英挑战赛国际贸易专业竞赛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全国大学生环境生态科技创新大赛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全国大学生广告艺术大赛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</w:t>
            </w:r>
            <w:r w:rsidRPr="00670FCE">
              <w:rPr>
                <w:rFonts w:ascii="仿宋" w:eastAsia="仿宋" w:hAnsi="仿宋" w:cs="宋体"/>
                <w:kern w:val="0"/>
                <w:sz w:val="24"/>
              </w:rPr>
              <w:t>国环境监测技能大赛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上海市先进成图技术与创新设计大赛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全国大学生智能车竞赛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上海市大学生机械工程创新大赛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中国大学生计算机设计大赛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上海市大学生“创造杯”大赛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中国大学生原创动漫大赛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上海市大学生工程训练综合能力竞赛</w:t>
            </w: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中国高校计算机大赛-团体程序设计天梯赛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中国高校计算机大赛-移动应用创新赛</w:t>
            </w:r>
          </w:p>
        </w:tc>
      </w:tr>
      <w:tr w:rsidR="00833258" w:rsidRPr="00670FCE" w:rsidTr="001D2C8D">
        <w:trPr>
          <w:jc w:val="center"/>
        </w:trPr>
        <w:tc>
          <w:tcPr>
            <w:tcW w:w="4390" w:type="dxa"/>
          </w:tcPr>
          <w:p w:rsidR="00833258" w:rsidRPr="00670FCE" w:rsidRDefault="00833258" w:rsidP="001D2C8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833258" w:rsidRPr="00670FCE" w:rsidRDefault="00833258" w:rsidP="001D2C8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70FCE">
              <w:rPr>
                <w:rFonts w:ascii="仿宋" w:eastAsia="仿宋" w:hAnsi="仿宋" w:cs="宋体" w:hint="eastAsia"/>
                <w:kern w:val="0"/>
                <w:sz w:val="24"/>
              </w:rPr>
              <w:t>上海市汉字听写竞赛暨中华经典诗词竞赛</w:t>
            </w:r>
          </w:p>
        </w:tc>
      </w:tr>
    </w:tbl>
    <w:p w:rsidR="00833258" w:rsidRDefault="00833258" w:rsidP="00F07E66">
      <w:pPr>
        <w:pStyle w:val="a5"/>
        <w:tabs>
          <w:tab w:val="left" w:pos="0"/>
        </w:tabs>
        <w:snapToGrid w:val="0"/>
        <w:spacing w:beforeLines="50" w:afterLines="50"/>
        <w:ind w:firstLineChars="0" w:firstLine="0"/>
        <w:jc w:val="left"/>
        <w:rPr>
          <w:rFonts w:ascii="仿宋" w:eastAsia="仿宋" w:hAnsi="仿宋"/>
          <w:b/>
          <w:color w:val="000000"/>
          <w:sz w:val="24"/>
        </w:rPr>
      </w:pPr>
    </w:p>
    <w:p w:rsidR="00833258" w:rsidRPr="00670FCE" w:rsidRDefault="00833258" w:rsidP="00F07E66">
      <w:pPr>
        <w:pStyle w:val="a5"/>
        <w:tabs>
          <w:tab w:val="left" w:pos="0"/>
        </w:tabs>
        <w:snapToGrid w:val="0"/>
        <w:spacing w:beforeLines="50" w:afterLines="50"/>
        <w:ind w:firstLineChars="0" w:firstLine="0"/>
        <w:jc w:val="left"/>
        <w:rPr>
          <w:rFonts w:ascii="仿宋" w:eastAsia="仿宋" w:hAnsi="仿宋"/>
          <w:b/>
          <w:color w:val="000000"/>
          <w:sz w:val="24"/>
        </w:rPr>
      </w:pPr>
    </w:p>
    <w:p w:rsidR="00833258" w:rsidRPr="00670FCE" w:rsidRDefault="00833258" w:rsidP="00833258">
      <w:pPr>
        <w:widowControl/>
        <w:jc w:val="left"/>
        <w:rPr>
          <w:rFonts w:ascii="仿宋" w:eastAsia="仿宋" w:hAnsi="仿宋"/>
          <w:b/>
          <w:sz w:val="24"/>
        </w:rPr>
      </w:pPr>
      <w:r w:rsidRPr="00670FCE">
        <w:rPr>
          <w:rFonts w:ascii="仿宋" w:eastAsia="仿宋" w:hAnsi="仿宋" w:hint="eastAsia"/>
          <w:b/>
          <w:sz w:val="24"/>
        </w:rPr>
        <w:t>附表3：大学生创新创业活动及学科竞赛加</w:t>
      </w:r>
      <w:r w:rsidRPr="00670FCE">
        <w:rPr>
          <w:rFonts w:ascii="仿宋" w:eastAsia="仿宋" w:hAnsi="仿宋"/>
          <w:b/>
          <w:sz w:val="24"/>
        </w:rPr>
        <w:t>分绩点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1175"/>
        <w:gridCol w:w="1318"/>
        <w:gridCol w:w="1792"/>
        <w:gridCol w:w="1792"/>
      </w:tblGrid>
      <w:tr w:rsidR="00833258" w:rsidRPr="00670FCE" w:rsidTr="001D2C8D">
        <w:trPr>
          <w:jc w:val="center"/>
        </w:trPr>
        <w:tc>
          <w:tcPr>
            <w:tcW w:w="2219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学科竞赛</w:t>
            </w:r>
          </w:p>
        </w:tc>
        <w:tc>
          <w:tcPr>
            <w:tcW w:w="1175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级</w:t>
            </w:r>
            <w:r w:rsidRPr="00670FCE">
              <w:rPr>
                <w:rFonts w:ascii="仿宋" w:eastAsia="仿宋" w:hAnsi="仿宋"/>
                <w:sz w:val="24"/>
              </w:rPr>
              <w:t>别</w:t>
            </w:r>
          </w:p>
        </w:tc>
        <w:tc>
          <w:tcPr>
            <w:tcW w:w="1318" w:type="dxa"/>
          </w:tcPr>
          <w:p w:rsidR="00833258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</w:t>
            </w:r>
            <w:r>
              <w:rPr>
                <w:rFonts w:ascii="仿宋" w:eastAsia="仿宋" w:hAnsi="仿宋"/>
                <w:sz w:val="24"/>
              </w:rPr>
              <w:t>等奖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</w:p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一</w:t>
            </w:r>
            <w:r w:rsidRPr="00670FCE">
              <w:rPr>
                <w:rFonts w:ascii="仿宋" w:eastAsia="仿宋" w:hAnsi="仿宋"/>
                <w:sz w:val="24"/>
              </w:rPr>
              <w:t>等</w:t>
            </w:r>
            <w:r w:rsidRPr="00670FCE">
              <w:rPr>
                <w:rFonts w:ascii="仿宋" w:eastAsia="仿宋" w:hAnsi="仿宋" w:hint="eastAsia"/>
                <w:sz w:val="24"/>
              </w:rPr>
              <w:t>（</w:t>
            </w:r>
            <w:r w:rsidRPr="00670FCE">
              <w:rPr>
                <w:rFonts w:ascii="仿宋" w:eastAsia="仿宋" w:hAnsi="仿宋"/>
                <w:sz w:val="24"/>
              </w:rPr>
              <w:t>金）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二</w:t>
            </w:r>
            <w:r w:rsidRPr="00670FCE">
              <w:rPr>
                <w:rFonts w:ascii="仿宋" w:eastAsia="仿宋" w:hAnsi="仿宋"/>
                <w:sz w:val="24"/>
              </w:rPr>
              <w:t>等</w:t>
            </w:r>
            <w:r w:rsidRPr="00670FCE">
              <w:rPr>
                <w:rFonts w:ascii="仿宋" w:eastAsia="仿宋" w:hAnsi="仿宋" w:hint="eastAsia"/>
                <w:sz w:val="24"/>
              </w:rPr>
              <w:t>（</w:t>
            </w:r>
            <w:r w:rsidRPr="00670FCE">
              <w:rPr>
                <w:rFonts w:ascii="仿宋" w:eastAsia="仿宋" w:hAnsi="仿宋"/>
                <w:sz w:val="24"/>
              </w:rPr>
              <w:t>银）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三</w:t>
            </w:r>
            <w:r w:rsidRPr="00670FCE">
              <w:rPr>
                <w:rFonts w:ascii="仿宋" w:eastAsia="仿宋" w:hAnsi="仿宋"/>
                <w:sz w:val="24"/>
              </w:rPr>
              <w:t>等</w:t>
            </w:r>
            <w:r w:rsidRPr="00670FCE">
              <w:rPr>
                <w:rFonts w:ascii="仿宋" w:eastAsia="仿宋" w:hAnsi="仿宋" w:hint="eastAsia"/>
                <w:sz w:val="24"/>
              </w:rPr>
              <w:t>（</w:t>
            </w:r>
            <w:r w:rsidRPr="00670FCE">
              <w:rPr>
                <w:rFonts w:ascii="仿宋" w:eastAsia="仿宋" w:hAnsi="仿宋"/>
                <w:sz w:val="24"/>
              </w:rPr>
              <w:t>铜）</w:t>
            </w:r>
          </w:p>
        </w:tc>
      </w:tr>
      <w:tr w:rsidR="00833258" w:rsidRPr="00670FCE" w:rsidTr="001D2C8D">
        <w:trPr>
          <w:jc w:val="center"/>
        </w:trPr>
        <w:tc>
          <w:tcPr>
            <w:tcW w:w="2219" w:type="dxa"/>
            <w:vMerge w:val="restart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政府</w:t>
            </w:r>
            <w:r w:rsidRPr="00670FCE">
              <w:rPr>
                <w:rFonts w:ascii="仿宋" w:eastAsia="仿宋" w:hAnsi="仿宋"/>
                <w:sz w:val="24"/>
              </w:rPr>
              <w:t>主管部门</w:t>
            </w:r>
            <w:r w:rsidRPr="00670FCE">
              <w:rPr>
                <w:rFonts w:ascii="仿宋" w:eastAsia="仿宋" w:hAnsi="仿宋" w:hint="eastAsia"/>
                <w:sz w:val="24"/>
              </w:rPr>
              <w:t>（</w:t>
            </w:r>
            <w:r w:rsidRPr="00670FCE">
              <w:rPr>
                <w:rFonts w:ascii="仿宋" w:eastAsia="仿宋" w:hAnsi="仿宋"/>
                <w:sz w:val="24"/>
              </w:rPr>
              <w:t>学校重点支持）的</w:t>
            </w:r>
            <w:r w:rsidRPr="00670FCE">
              <w:rPr>
                <w:rFonts w:ascii="仿宋" w:eastAsia="仿宋" w:hAnsi="仿宋" w:hint="eastAsia"/>
                <w:sz w:val="24"/>
              </w:rPr>
              <w:t>奖</w:t>
            </w:r>
            <w:r w:rsidRPr="00670FCE">
              <w:rPr>
                <w:rFonts w:ascii="仿宋" w:eastAsia="仿宋" w:hAnsi="仿宋"/>
                <w:sz w:val="24"/>
              </w:rPr>
              <w:t>项</w:t>
            </w:r>
          </w:p>
        </w:tc>
        <w:tc>
          <w:tcPr>
            <w:tcW w:w="1175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国</w:t>
            </w:r>
            <w:r w:rsidRPr="00670FCE">
              <w:rPr>
                <w:rFonts w:ascii="仿宋" w:eastAsia="仿宋" w:hAnsi="仿宋"/>
                <w:sz w:val="24"/>
              </w:rPr>
              <w:t>家级</w:t>
            </w:r>
          </w:p>
        </w:tc>
        <w:tc>
          <w:tcPr>
            <w:tcW w:w="1318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2.4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1.8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1.2</w:t>
            </w:r>
          </w:p>
        </w:tc>
      </w:tr>
      <w:tr w:rsidR="00833258" w:rsidRPr="00670FCE" w:rsidTr="001D2C8D">
        <w:trPr>
          <w:jc w:val="center"/>
        </w:trPr>
        <w:tc>
          <w:tcPr>
            <w:tcW w:w="2219" w:type="dxa"/>
            <w:vMerge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5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省</w:t>
            </w:r>
            <w:r w:rsidRPr="00670FCE">
              <w:rPr>
                <w:rFonts w:ascii="仿宋" w:eastAsia="仿宋" w:hAnsi="仿宋"/>
                <w:sz w:val="24"/>
              </w:rPr>
              <w:t>市级</w:t>
            </w:r>
          </w:p>
        </w:tc>
        <w:tc>
          <w:tcPr>
            <w:tcW w:w="1318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1.2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0.9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0.6</w:t>
            </w:r>
          </w:p>
        </w:tc>
      </w:tr>
      <w:tr w:rsidR="00833258" w:rsidRPr="00670FCE" w:rsidTr="001D2C8D">
        <w:trPr>
          <w:jc w:val="center"/>
        </w:trPr>
        <w:tc>
          <w:tcPr>
            <w:tcW w:w="2219" w:type="dxa"/>
            <w:vMerge w:val="restart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专业教指</w:t>
            </w:r>
            <w:r w:rsidRPr="00670FCE">
              <w:rPr>
                <w:rFonts w:ascii="仿宋" w:eastAsia="仿宋" w:hAnsi="仿宋"/>
                <w:sz w:val="24"/>
              </w:rPr>
              <w:t>委</w:t>
            </w:r>
            <w:r w:rsidRPr="00670FCE">
              <w:rPr>
                <w:rFonts w:ascii="仿宋" w:eastAsia="仿宋" w:hAnsi="仿宋" w:hint="eastAsia"/>
                <w:sz w:val="24"/>
              </w:rPr>
              <w:t>（</w:t>
            </w:r>
            <w:r w:rsidRPr="00670FCE">
              <w:rPr>
                <w:rFonts w:ascii="仿宋" w:eastAsia="仿宋" w:hAnsi="仿宋"/>
                <w:sz w:val="24"/>
              </w:rPr>
              <w:t>学校</w:t>
            </w:r>
            <w:r w:rsidRPr="00670FCE">
              <w:rPr>
                <w:rFonts w:ascii="仿宋" w:eastAsia="仿宋" w:hAnsi="仿宋" w:hint="eastAsia"/>
                <w:sz w:val="24"/>
              </w:rPr>
              <w:t>适当扶持</w:t>
            </w:r>
            <w:r w:rsidRPr="00670FCE">
              <w:rPr>
                <w:rFonts w:ascii="仿宋" w:eastAsia="仿宋" w:hAnsi="仿宋"/>
                <w:sz w:val="24"/>
              </w:rPr>
              <w:t>）的</w:t>
            </w:r>
            <w:r w:rsidRPr="00670FCE">
              <w:rPr>
                <w:rFonts w:ascii="仿宋" w:eastAsia="仿宋" w:hAnsi="仿宋" w:hint="eastAsia"/>
                <w:sz w:val="24"/>
              </w:rPr>
              <w:t>奖</w:t>
            </w:r>
            <w:r w:rsidRPr="00670FCE">
              <w:rPr>
                <w:rFonts w:ascii="仿宋" w:eastAsia="仿宋" w:hAnsi="仿宋"/>
                <w:sz w:val="24"/>
              </w:rPr>
              <w:t>项</w:t>
            </w:r>
          </w:p>
        </w:tc>
        <w:tc>
          <w:tcPr>
            <w:tcW w:w="1175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国</w:t>
            </w:r>
            <w:r w:rsidRPr="00670FCE">
              <w:rPr>
                <w:rFonts w:ascii="仿宋" w:eastAsia="仿宋" w:hAnsi="仿宋"/>
                <w:sz w:val="24"/>
              </w:rPr>
              <w:t>家级</w:t>
            </w:r>
          </w:p>
        </w:tc>
        <w:tc>
          <w:tcPr>
            <w:tcW w:w="1318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1.2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0.9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0.6</w:t>
            </w:r>
          </w:p>
        </w:tc>
      </w:tr>
      <w:tr w:rsidR="00833258" w:rsidRPr="00670FCE" w:rsidTr="001D2C8D">
        <w:trPr>
          <w:jc w:val="center"/>
        </w:trPr>
        <w:tc>
          <w:tcPr>
            <w:tcW w:w="2219" w:type="dxa"/>
            <w:vMerge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5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省</w:t>
            </w:r>
            <w:r w:rsidRPr="00670FCE">
              <w:rPr>
                <w:rFonts w:ascii="仿宋" w:eastAsia="仿宋" w:hAnsi="仿宋"/>
                <w:sz w:val="24"/>
              </w:rPr>
              <w:t>市级</w:t>
            </w:r>
          </w:p>
        </w:tc>
        <w:tc>
          <w:tcPr>
            <w:tcW w:w="1318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0.6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0.4</w:t>
            </w:r>
          </w:p>
        </w:tc>
        <w:tc>
          <w:tcPr>
            <w:tcW w:w="1792" w:type="dxa"/>
          </w:tcPr>
          <w:p w:rsidR="00833258" w:rsidRPr="00670FCE" w:rsidRDefault="00833258" w:rsidP="001D2C8D">
            <w:pPr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0.2</w:t>
            </w:r>
          </w:p>
        </w:tc>
      </w:tr>
    </w:tbl>
    <w:p w:rsidR="0069231D" w:rsidRPr="00670FCE" w:rsidRDefault="0069231D" w:rsidP="00F07E66">
      <w:pPr>
        <w:spacing w:beforeLines="50" w:afterLines="50"/>
        <w:rPr>
          <w:rFonts w:ascii="仿宋" w:eastAsia="仿宋" w:hAnsi="仿宋"/>
          <w:sz w:val="24"/>
        </w:rPr>
      </w:pPr>
    </w:p>
    <w:p w:rsidR="00833258" w:rsidRPr="00670FCE" w:rsidRDefault="00833258" w:rsidP="00833258">
      <w:pPr>
        <w:widowControl/>
        <w:jc w:val="left"/>
        <w:rPr>
          <w:rFonts w:ascii="仿宋" w:eastAsia="仿宋" w:hAnsi="仿宋"/>
          <w:b/>
          <w:sz w:val="24"/>
        </w:rPr>
      </w:pPr>
      <w:r w:rsidRPr="00670FCE">
        <w:rPr>
          <w:rFonts w:ascii="仿宋" w:eastAsia="仿宋" w:hAnsi="仿宋" w:hint="eastAsia"/>
          <w:b/>
          <w:sz w:val="24"/>
        </w:rPr>
        <w:t>附表</w:t>
      </w:r>
      <w:r>
        <w:rPr>
          <w:rFonts w:ascii="仿宋" w:eastAsia="仿宋" w:hAnsi="仿宋" w:hint="eastAsia"/>
          <w:b/>
          <w:sz w:val="24"/>
        </w:rPr>
        <w:t>4</w:t>
      </w:r>
      <w:r w:rsidRPr="00670FCE">
        <w:rPr>
          <w:rFonts w:ascii="仿宋" w:eastAsia="仿宋" w:hAnsi="仿宋" w:hint="eastAsia"/>
          <w:b/>
          <w:sz w:val="24"/>
        </w:rPr>
        <w:t xml:space="preserve"> ：大学生创新创业活动及学科竞赛</w:t>
      </w:r>
      <w:r>
        <w:rPr>
          <w:rFonts w:ascii="仿宋" w:eastAsia="仿宋" w:hAnsi="仿宋" w:hint="eastAsia"/>
          <w:b/>
          <w:sz w:val="24"/>
        </w:rPr>
        <w:t>获</w:t>
      </w:r>
      <w:r>
        <w:rPr>
          <w:rFonts w:ascii="仿宋" w:eastAsia="仿宋" w:hAnsi="仿宋"/>
          <w:b/>
          <w:sz w:val="24"/>
        </w:rPr>
        <w:t>奖</w:t>
      </w:r>
      <w:r w:rsidRPr="00670FCE">
        <w:rPr>
          <w:rFonts w:ascii="仿宋" w:eastAsia="仿宋" w:hAnsi="仿宋" w:hint="eastAsia"/>
          <w:b/>
          <w:sz w:val="24"/>
        </w:rPr>
        <w:t>加</w:t>
      </w:r>
      <w:r w:rsidRPr="00670FCE">
        <w:rPr>
          <w:rFonts w:ascii="仿宋" w:eastAsia="仿宋" w:hAnsi="仿宋"/>
          <w:b/>
          <w:sz w:val="24"/>
        </w:rPr>
        <w:t>分</w:t>
      </w:r>
      <w:r w:rsidRPr="00670FCE">
        <w:rPr>
          <w:rFonts w:ascii="仿宋" w:eastAsia="仿宋" w:hAnsi="仿宋" w:hint="eastAsia"/>
          <w:b/>
          <w:sz w:val="24"/>
        </w:rPr>
        <w:t>团队</w:t>
      </w:r>
      <w:r>
        <w:rPr>
          <w:rFonts w:ascii="仿宋" w:eastAsia="仿宋" w:hAnsi="仿宋" w:hint="eastAsia"/>
          <w:b/>
          <w:sz w:val="24"/>
        </w:rPr>
        <w:t>成员分配比例</w:t>
      </w:r>
    </w:p>
    <w:tbl>
      <w:tblPr>
        <w:tblW w:w="8364" w:type="dxa"/>
        <w:jc w:val="center"/>
        <w:tblLayout w:type="fixed"/>
        <w:tblLook w:val="04A0"/>
      </w:tblPr>
      <w:tblGrid>
        <w:gridCol w:w="1701"/>
        <w:gridCol w:w="1332"/>
        <w:gridCol w:w="1333"/>
        <w:gridCol w:w="1332"/>
        <w:gridCol w:w="1333"/>
        <w:gridCol w:w="1333"/>
      </w:tblGrid>
      <w:tr w:rsidR="00833258" w:rsidRPr="00816F51" w:rsidTr="001D2C8D">
        <w:trPr>
          <w:trHeight w:val="51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成员排序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所占项目分值比例</w:t>
            </w:r>
          </w:p>
        </w:tc>
      </w:tr>
      <w:tr w:rsidR="00833258" w:rsidRPr="00816F51" w:rsidTr="001D2C8D">
        <w:trPr>
          <w:trHeight w:val="285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1人</w:t>
            </w:r>
            <w:r>
              <w:rPr>
                <w:rFonts w:ascii="仿宋" w:eastAsia="仿宋" w:hAnsi="仿宋"/>
                <w:sz w:val="24"/>
              </w:rPr>
              <w:t>团队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2人</w:t>
            </w:r>
            <w:r>
              <w:rPr>
                <w:rFonts w:ascii="仿宋" w:eastAsia="仿宋" w:hAnsi="仿宋"/>
                <w:sz w:val="24"/>
              </w:rPr>
              <w:t>团队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3人</w:t>
            </w:r>
            <w:r>
              <w:rPr>
                <w:rFonts w:ascii="仿宋" w:eastAsia="仿宋" w:hAnsi="仿宋"/>
                <w:sz w:val="24"/>
              </w:rPr>
              <w:t>团队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4人</w:t>
            </w:r>
            <w:r>
              <w:rPr>
                <w:rFonts w:ascii="仿宋" w:eastAsia="仿宋" w:hAnsi="仿宋"/>
                <w:sz w:val="24"/>
              </w:rPr>
              <w:t>团队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5人</w:t>
            </w:r>
            <w:r>
              <w:rPr>
                <w:rFonts w:ascii="仿宋" w:eastAsia="仿宋" w:hAnsi="仿宋"/>
                <w:sz w:val="24"/>
              </w:rPr>
              <w:t>团队</w:t>
            </w:r>
          </w:p>
        </w:tc>
      </w:tr>
      <w:tr w:rsidR="00833258" w:rsidRPr="00816F51" w:rsidTr="001D2C8D">
        <w:trPr>
          <w:trHeight w:val="28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团队成员1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100%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65%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60%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55%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53%</w:t>
            </w:r>
          </w:p>
        </w:tc>
      </w:tr>
      <w:tr w:rsidR="00833258" w:rsidRPr="00816F51" w:rsidTr="001D2C8D">
        <w:trPr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团队成员2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35%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27%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25%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24%</w:t>
            </w:r>
          </w:p>
        </w:tc>
      </w:tr>
      <w:tr w:rsidR="00833258" w:rsidRPr="00816F51" w:rsidTr="001D2C8D">
        <w:trPr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团队成员3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13%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13%</w:t>
            </w:r>
          </w:p>
        </w:tc>
      </w:tr>
      <w:tr w:rsidR="00833258" w:rsidRPr="00816F51" w:rsidTr="001D2C8D">
        <w:trPr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团队成员4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7%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7%</w:t>
            </w:r>
          </w:p>
        </w:tc>
      </w:tr>
      <w:tr w:rsidR="00833258" w:rsidRPr="00816F51" w:rsidTr="001D2C8D">
        <w:trPr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团队成员5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58" w:rsidRPr="00670FCE" w:rsidRDefault="00833258" w:rsidP="001D2C8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670FCE">
              <w:rPr>
                <w:rFonts w:ascii="仿宋" w:eastAsia="仿宋" w:hAnsi="仿宋" w:hint="eastAsia"/>
                <w:sz w:val="24"/>
              </w:rPr>
              <w:t>3%</w:t>
            </w:r>
          </w:p>
        </w:tc>
      </w:tr>
    </w:tbl>
    <w:p w:rsidR="004B40DB" w:rsidRDefault="004B40DB" w:rsidP="004B40DB">
      <w:pPr>
        <w:widowControl/>
        <w:adjustRightInd w:val="0"/>
        <w:snapToGrid w:val="0"/>
        <w:spacing w:line="360" w:lineRule="auto"/>
        <w:ind w:right="630"/>
        <w:rPr>
          <w:rFonts w:ascii="宋体" w:hAnsi="宋体"/>
          <w:color w:val="000000"/>
          <w:szCs w:val="21"/>
        </w:rPr>
      </w:pPr>
    </w:p>
    <w:p w:rsidR="00833258" w:rsidRDefault="00833258" w:rsidP="00833258">
      <w:pPr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备注：</w:t>
      </w:r>
    </w:p>
    <w:p w:rsidR="00833258" w:rsidRPr="00E20CB2" w:rsidRDefault="00833258" w:rsidP="00833258">
      <w:pPr>
        <w:spacing w:line="276" w:lineRule="auto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 w:rsidRPr="00E20CB2">
        <w:rPr>
          <w:rFonts w:ascii="仿宋" w:eastAsia="仿宋" w:hAnsi="仿宋" w:hint="eastAsia"/>
          <w:bCs/>
          <w:color w:val="000000"/>
          <w:sz w:val="24"/>
        </w:rPr>
        <w:t>（1）对</w:t>
      </w:r>
      <w:r w:rsidRPr="00E20CB2">
        <w:rPr>
          <w:rFonts w:ascii="仿宋" w:eastAsia="仿宋" w:hAnsi="仿宋"/>
          <w:bCs/>
          <w:color w:val="000000"/>
          <w:sz w:val="24"/>
        </w:rPr>
        <w:t>未列入加分项的赛事，</w:t>
      </w:r>
      <w:r w:rsidRPr="00E20CB2">
        <w:rPr>
          <w:rFonts w:ascii="仿宋" w:eastAsia="仿宋" w:hAnsi="仿宋" w:hint="eastAsia"/>
          <w:bCs/>
          <w:color w:val="000000"/>
          <w:sz w:val="24"/>
        </w:rPr>
        <w:t>由</w:t>
      </w:r>
      <w:r w:rsidRPr="00E20CB2">
        <w:rPr>
          <w:rFonts w:ascii="仿宋" w:eastAsia="仿宋" w:hAnsi="仿宋"/>
          <w:bCs/>
          <w:color w:val="000000"/>
          <w:sz w:val="24"/>
        </w:rPr>
        <w:t>学院根据赛事</w:t>
      </w:r>
      <w:r w:rsidRPr="00E20CB2">
        <w:rPr>
          <w:rFonts w:ascii="仿宋" w:eastAsia="仿宋" w:hAnsi="仿宋" w:hint="eastAsia"/>
          <w:bCs/>
          <w:color w:val="000000"/>
          <w:sz w:val="24"/>
        </w:rPr>
        <w:t>与</w:t>
      </w:r>
      <w:r w:rsidRPr="00E20CB2">
        <w:rPr>
          <w:rFonts w:ascii="仿宋" w:eastAsia="仿宋" w:hAnsi="仿宋"/>
          <w:bCs/>
          <w:color w:val="000000"/>
          <w:sz w:val="24"/>
        </w:rPr>
        <w:t>专业相关度、含金量等进行评价，但加分绩点不高于专业教</w:t>
      </w:r>
      <w:r w:rsidRPr="00E20CB2">
        <w:rPr>
          <w:rFonts w:ascii="仿宋" w:eastAsia="仿宋" w:hAnsi="仿宋" w:hint="eastAsia"/>
          <w:bCs/>
          <w:color w:val="000000"/>
          <w:sz w:val="24"/>
        </w:rPr>
        <w:t>指</w:t>
      </w:r>
      <w:r w:rsidRPr="00E20CB2">
        <w:rPr>
          <w:rFonts w:ascii="仿宋" w:eastAsia="仿宋" w:hAnsi="仿宋"/>
          <w:bCs/>
          <w:color w:val="000000"/>
          <w:sz w:val="24"/>
        </w:rPr>
        <w:t>委类别赛事所</w:t>
      </w:r>
      <w:r>
        <w:rPr>
          <w:rFonts w:ascii="仿宋" w:eastAsia="仿宋" w:hAnsi="仿宋" w:hint="eastAsia"/>
          <w:bCs/>
          <w:color w:val="000000"/>
          <w:sz w:val="24"/>
        </w:rPr>
        <w:t>对应</w:t>
      </w:r>
      <w:r w:rsidRPr="00E20CB2">
        <w:rPr>
          <w:rFonts w:ascii="仿宋" w:eastAsia="仿宋" w:hAnsi="仿宋"/>
          <w:bCs/>
          <w:color w:val="000000"/>
          <w:sz w:val="24"/>
        </w:rPr>
        <w:t>绩点</w:t>
      </w:r>
      <w:r w:rsidRPr="00E20CB2">
        <w:rPr>
          <w:rFonts w:ascii="仿宋" w:eastAsia="仿宋" w:hAnsi="仿宋" w:hint="eastAsia"/>
          <w:bCs/>
          <w:color w:val="000000"/>
          <w:sz w:val="24"/>
        </w:rPr>
        <w:t>；</w:t>
      </w:r>
    </w:p>
    <w:p w:rsidR="00833258" w:rsidRPr="00E20CB2" w:rsidRDefault="00833258" w:rsidP="00833258">
      <w:pPr>
        <w:spacing w:line="276" w:lineRule="auto"/>
        <w:ind w:firstLineChars="235" w:firstLine="564"/>
        <w:rPr>
          <w:rFonts w:ascii="仿宋" w:eastAsia="仿宋" w:hAnsi="仿宋"/>
          <w:bCs/>
          <w:color w:val="000000"/>
          <w:sz w:val="24"/>
        </w:rPr>
      </w:pPr>
      <w:r w:rsidRPr="00E20CB2">
        <w:rPr>
          <w:rFonts w:ascii="仿宋" w:eastAsia="仿宋" w:hAnsi="仿宋" w:hint="eastAsia"/>
          <w:bCs/>
          <w:color w:val="000000"/>
          <w:sz w:val="24"/>
        </w:rPr>
        <w:t>（</w:t>
      </w:r>
      <w:r>
        <w:rPr>
          <w:rFonts w:ascii="仿宋" w:eastAsia="仿宋" w:hAnsi="仿宋"/>
          <w:bCs/>
          <w:color w:val="000000"/>
          <w:sz w:val="24"/>
        </w:rPr>
        <w:t>2</w:t>
      </w:r>
      <w:r w:rsidRPr="00E20CB2">
        <w:rPr>
          <w:rFonts w:ascii="仿宋" w:eastAsia="仿宋" w:hAnsi="仿宋" w:hint="eastAsia"/>
          <w:bCs/>
          <w:color w:val="000000"/>
          <w:sz w:val="24"/>
        </w:rPr>
        <w:t>）相关赛事如已评选了明确的一、二、三等奖，或金、银、铜奖，其他的最佳人气奖，特别策划奖等等不予加分；</w:t>
      </w:r>
    </w:p>
    <w:p w:rsidR="00833258" w:rsidRPr="00E20CB2" w:rsidRDefault="00833258" w:rsidP="00833258">
      <w:pPr>
        <w:spacing w:line="276" w:lineRule="auto"/>
        <w:ind w:firstLineChars="235" w:firstLine="564"/>
        <w:rPr>
          <w:rFonts w:ascii="仿宋" w:eastAsia="仿宋" w:hAnsi="仿宋"/>
          <w:bCs/>
          <w:color w:val="000000"/>
          <w:sz w:val="24"/>
        </w:rPr>
      </w:pPr>
      <w:r w:rsidRPr="00E20CB2">
        <w:rPr>
          <w:rFonts w:ascii="仿宋" w:eastAsia="仿宋" w:hAnsi="仿宋" w:hint="eastAsia"/>
          <w:bCs/>
          <w:color w:val="000000"/>
          <w:sz w:val="24"/>
        </w:rPr>
        <w:t>（</w:t>
      </w:r>
      <w:r>
        <w:rPr>
          <w:rFonts w:ascii="仿宋" w:eastAsia="仿宋" w:hAnsi="仿宋"/>
          <w:bCs/>
          <w:color w:val="000000"/>
          <w:sz w:val="24"/>
        </w:rPr>
        <w:t>3</w:t>
      </w:r>
      <w:r w:rsidRPr="00E20CB2">
        <w:rPr>
          <w:rFonts w:ascii="仿宋" w:eastAsia="仿宋" w:hAnsi="仿宋" w:hint="eastAsia"/>
          <w:bCs/>
          <w:color w:val="000000"/>
          <w:sz w:val="24"/>
        </w:rPr>
        <w:t>）同</w:t>
      </w:r>
      <w:r w:rsidRPr="00E20CB2">
        <w:rPr>
          <w:rFonts w:ascii="仿宋" w:eastAsia="仿宋" w:hAnsi="仿宋"/>
          <w:bCs/>
          <w:color w:val="000000"/>
          <w:sz w:val="24"/>
        </w:rPr>
        <w:t>一</w:t>
      </w:r>
      <w:r w:rsidRPr="00E20CB2">
        <w:rPr>
          <w:rFonts w:ascii="仿宋" w:eastAsia="仿宋" w:hAnsi="仿宋" w:hint="eastAsia"/>
          <w:bCs/>
          <w:color w:val="000000"/>
          <w:sz w:val="24"/>
        </w:rPr>
        <w:t>项目</w:t>
      </w:r>
      <w:r w:rsidRPr="00E20CB2">
        <w:rPr>
          <w:rFonts w:ascii="仿宋" w:eastAsia="仿宋" w:hAnsi="仿宋"/>
          <w:bCs/>
          <w:color w:val="000000"/>
          <w:sz w:val="24"/>
        </w:rPr>
        <w:t>在同一学年内</w:t>
      </w:r>
      <w:r w:rsidRPr="00E20CB2">
        <w:rPr>
          <w:rFonts w:ascii="仿宋" w:eastAsia="仿宋" w:hAnsi="仿宋" w:hint="eastAsia"/>
          <w:bCs/>
          <w:color w:val="000000"/>
          <w:sz w:val="24"/>
        </w:rPr>
        <w:t>参加</w:t>
      </w:r>
      <w:r w:rsidRPr="00E20CB2">
        <w:rPr>
          <w:rFonts w:ascii="仿宋" w:eastAsia="仿宋" w:hAnsi="仿宋"/>
          <w:bCs/>
          <w:color w:val="000000"/>
          <w:sz w:val="24"/>
        </w:rPr>
        <w:t>不同的</w:t>
      </w:r>
      <w:r w:rsidRPr="00E20CB2">
        <w:rPr>
          <w:rFonts w:ascii="仿宋" w:eastAsia="仿宋" w:hAnsi="仿宋" w:hint="eastAsia"/>
          <w:bCs/>
          <w:color w:val="000000"/>
          <w:sz w:val="24"/>
        </w:rPr>
        <w:t>赛事</w:t>
      </w:r>
      <w:r w:rsidRPr="00E20CB2">
        <w:rPr>
          <w:rFonts w:ascii="仿宋" w:eastAsia="仿宋" w:hAnsi="仿宋"/>
          <w:bCs/>
          <w:color w:val="000000"/>
          <w:sz w:val="24"/>
        </w:rPr>
        <w:t>，就高计一次；</w:t>
      </w:r>
    </w:p>
    <w:p w:rsidR="00833258" w:rsidRDefault="00833258" w:rsidP="00833258">
      <w:pPr>
        <w:spacing w:line="276" w:lineRule="auto"/>
        <w:ind w:firstLineChars="235" w:firstLine="564"/>
        <w:rPr>
          <w:rFonts w:ascii="仿宋" w:eastAsia="仿宋" w:hAnsi="仿宋"/>
          <w:bCs/>
          <w:color w:val="000000"/>
          <w:sz w:val="24"/>
        </w:rPr>
      </w:pPr>
      <w:r w:rsidRPr="00E20CB2">
        <w:rPr>
          <w:rFonts w:ascii="仿宋" w:eastAsia="仿宋" w:hAnsi="仿宋" w:hint="eastAsia"/>
          <w:bCs/>
          <w:color w:val="000000"/>
          <w:sz w:val="24"/>
        </w:rPr>
        <w:t>（</w:t>
      </w:r>
      <w:r>
        <w:rPr>
          <w:rFonts w:ascii="仿宋" w:eastAsia="仿宋" w:hAnsi="仿宋"/>
          <w:bCs/>
          <w:color w:val="000000"/>
          <w:sz w:val="24"/>
        </w:rPr>
        <w:t>4</w:t>
      </w:r>
      <w:r w:rsidRPr="00E20CB2">
        <w:rPr>
          <w:rFonts w:ascii="仿宋" w:eastAsia="仿宋" w:hAnsi="仿宋" w:hint="eastAsia"/>
          <w:bCs/>
          <w:color w:val="000000"/>
          <w:sz w:val="24"/>
        </w:rPr>
        <w:t>）项目加分总绩点恒定</w:t>
      </w:r>
      <w:r w:rsidRPr="00E20CB2">
        <w:rPr>
          <w:rFonts w:ascii="仿宋" w:eastAsia="仿宋" w:hAnsi="仿宋"/>
          <w:bCs/>
          <w:color w:val="000000"/>
          <w:sz w:val="24"/>
        </w:rPr>
        <w:t>的情况下，对团队成员各自</w:t>
      </w:r>
      <w:r w:rsidRPr="00E20CB2">
        <w:rPr>
          <w:rFonts w:ascii="仿宋" w:eastAsia="仿宋" w:hAnsi="仿宋" w:hint="eastAsia"/>
          <w:bCs/>
          <w:color w:val="000000"/>
          <w:sz w:val="24"/>
        </w:rPr>
        <w:t>分配</w:t>
      </w:r>
      <w:r w:rsidRPr="00E20CB2">
        <w:rPr>
          <w:rFonts w:ascii="仿宋" w:eastAsia="仿宋" w:hAnsi="仿宋"/>
          <w:bCs/>
          <w:color w:val="000000"/>
          <w:sz w:val="24"/>
        </w:rPr>
        <w:t>比例</w:t>
      </w:r>
      <w:r>
        <w:rPr>
          <w:rFonts w:ascii="仿宋" w:eastAsia="仿宋" w:hAnsi="仿宋" w:hint="eastAsia"/>
          <w:bCs/>
          <w:color w:val="000000"/>
          <w:sz w:val="24"/>
        </w:rPr>
        <w:t>见附表</w:t>
      </w:r>
      <w:r>
        <w:rPr>
          <w:rFonts w:ascii="仿宋" w:eastAsia="仿宋" w:hAnsi="仿宋"/>
          <w:bCs/>
          <w:color w:val="000000"/>
          <w:sz w:val="24"/>
        </w:rPr>
        <w:t>4</w:t>
      </w:r>
      <w:r w:rsidRPr="00E20CB2">
        <w:rPr>
          <w:rFonts w:ascii="仿宋" w:eastAsia="仿宋" w:hAnsi="仿宋"/>
          <w:bCs/>
          <w:color w:val="000000"/>
          <w:sz w:val="24"/>
        </w:rPr>
        <w:t>，</w:t>
      </w:r>
      <w:r w:rsidRPr="00E20CB2">
        <w:rPr>
          <w:rFonts w:ascii="仿宋" w:eastAsia="仿宋" w:hAnsi="仿宋" w:hint="eastAsia"/>
          <w:bCs/>
          <w:color w:val="000000"/>
          <w:sz w:val="24"/>
        </w:rPr>
        <w:t>各</w:t>
      </w:r>
      <w:r w:rsidRPr="00E20CB2">
        <w:rPr>
          <w:rFonts w:ascii="仿宋" w:eastAsia="仿宋" w:hAnsi="仿宋"/>
          <w:bCs/>
          <w:color w:val="000000"/>
          <w:sz w:val="24"/>
        </w:rPr>
        <w:t>成员</w:t>
      </w:r>
      <w:r>
        <w:rPr>
          <w:rFonts w:ascii="仿宋" w:eastAsia="仿宋" w:hAnsi="仿宋" w:hint="eastAsia"/>
          <w:bCs/>
          <w:color w:val="000000"/>
          <w:sz w:val="24"/>
        </w:rPr>
        <w:t>具体</w:t>
      </w:r>
      <w:r w:rsidRPr="00E20CB2">
        <w:rPr>
          <w:rFonts w:ascii="仿宋" w:eastAsia="仿宋" w:hAnsi="仿宋"/>
          <w:bCs/>
          <w:color w:val="000000"/>
          <w:sz w:val="24"/>
        </w:rPr>
        <w:t>分值</w:t>
      </w:r>
      <w:r>
        <w:rPr>
          <w:rFonts w:ascii="仿宋" w:eastAsia="仿宋" w:hAnsi="仿宋" w:hint="eastAsia"/>
          <w:bCs/>
          <w:color w:val="000000"/>
          <w:sz w:val="24"/>
        </w:rPr>
        <w:t>参见附表5</w:t>
      </w:r>
      <w:r w:rsidRPr="00E20CB2">
        <w:rPr>
          <w:rFonts w:ascii="仿宋" w:eastAsia="仿宋" w:hAnsi="仿宋"/>
          <w:bCs/>
          <w:color w:val="000000"/>
          <w:sz w:val="24"/>
        </w:rPr>
        <w:t>。</w:t>
      </w:r>
    </w:p>
    <w:p w:rsidR="00833258" w:rsidRPr="00E20CB2" w:rsidRDefault="00833258" w:rsidP="00833258">
      <w:pPr>
        <w:spacing w:line="276" w:lineRule="auto"/>
        <w:ind w:firstLineChars="235" w:firstLine="564"/>
        <w:rPr>
          <w:rFonts w:ascii="仿宋" w:eastAsia="仿宋" w:hAnsi="仿宋"/>
          <w:bCs/>
          <w:color w:val="000000"/>
          <w:sz w:val="24"/>
        </w:rPr>
      </w:pPr>
      <w:r w:rsidRPr="0055421B">
        <w:rPr>
          <w:rFonts w:ascii="仿宋" w:eastAsia="仿宋" w:hAnsi="仿宋" w:hint="eastAsia"/>
          <w:bCs/>
          <w:color w:val="000000"/>
          <w:sz w:val="24"/>
        </w:rPr>
        <w:t>（</w:t>
      </w:r>
      <w:r>
        <w:rPr>
          <w:rFonts w:ascii="仿宋" w:eastAsia="仿宋" w:hAnsi="仿宋" w:hint="eastAsia"/>
          <w:bCs/>
          <w:color w:val="000000"/>
          <w:sz w:val="24"/>
        </w:rPr>
        <w:t>5</w:t>
      </w:r>
      <w:r w:rsidRPr="0055421B">
        <w:rPr>
          <w:rFonts w:ascii="仿宋" w:eastAsia="仿宋" w:hAnsi="仿宋" w:hint="eastAsia"/>
          <w:bCs/>
          <w:color w:val="000000"/>
          <w:sz w:val="24"/>
        </w:rPr>
        <w:t>）大学生创新创业活动及学科竞赛的</w:t>
      </w:r>
      <w:r w:rsidRPr="0055421B">
        <w:rPr>
          <w:rFonts w:ascii="仿宋" w:eastAsia="仿宋" w:hAnsi="仿宋"/>
          <w:bCs/>
          <w:color w:val="000000"/>
          <w:sz w:val="24"/>
        </w:rPr>
        <w:t>加分，</w:t>
      </w:r>
      <w:r w:rsidRPr="0055421B">
        <w:rPr>
          <w:rFonts w:ascii="仿宋" w:eastAsia="仿宋" w:hAnsi="仿宋" w:hint="eastAsia"/>
          <w:bCs/>
          <w:color w:val="000000"/>
          <w:sz w:val="24"/>
        </w:rPr>
        <w:t>由教务</w:t>
      </w:r>
      <w:r w:rsidRPr="0055421B">
        <w:rPr>
          <w:rFonts w:ascii="仿宋" w:eastAsia="仿宋" w:hAnsi="仿宋"/>
          <w:bCs/>
          <w:color w:val="000000"/>
          <w:sz w:val="24"/>
        </w:rPr>
        <w:t>处提供历年</w:t>
      </w:r>
      <w:r w:rsidRPr="0055421B">
        <w:rPr>
          <w:rFonts w:ascii="仿宋" w:eastAsia="仿宋" w:hAnsi="仿宋" w:hint="eastAsia"/>
          <w:bCs/>
          <w:color w:val="000000"/>
          <w:sz w:val="24"/>
        </w:rPr>
        <w:t>获</w:t>
      </w:r>
      <w:r w:rsidR="00D42EF2">
        <w:rPr>
          <w:rFonts w:ascii="仿宋" w:eastAsia="仿宋" w:hAnsi="仿宋"/>
          <w:bCs/>
          <w:color w:val="000000"/>
          <w:sz w:val="24"/>
        </w:rPr>
        <w:t>奖信息清单，</w:t>
      </w:r>
      <w:r w:rsidRPr="0055421B">
        <w:rPr>
          <w:rFonts w:ascii="仿宋" w:eastAsia="仿宋" w:hAnsi="仿宋"/>
          <w:bCs/>
          <w:color w:val="000000"/>
          <w:sz w:val="24"/>
        </w:rPr>
        <w:t>学院</w:t>
      </w:r>
      <w:r w:rsidRPr="0055421B">
        <w:rPr>
          <w:rFonts w:ascii="仿宋" w:eastAsia="仿宋" w:hAnsi="仿宋" w:hint="eastAsia"/>
          <w:bCs/>
          <w:color w:val="000000"/>
          <w:sz w:val="24"/>
        </w:rPr>
        <w:t>根据学生</w:t>
      </w:r>
      <w:r w:rsidRPr="0055421B">
        <w:rPr>
          <w:rFonts w:ascii="仿宋" w:eastAsia="仿宋" w:hAnsi="仿宋"/>
          <w:bCs/>
          <w:color w:val="000000"/>
          <w:sz w:val="24"/>
        </w:rPr>
        <w:t>获奖证书对照</w:t>
      </w:r>
      <w:r w:rsidRPr="0055421B">
        <w:rPr>
          <w:rFonts w:ascii="仿宋" w:eastAsia="仿宋" w:hAnsi="仿宋" w:hint="eastAsia"/>
          <w:bCs/>
          <w:color w:val="000000"/>
          <w:sz w:val="24"/>
        </w:rPr>
        <w:t>相应</w:t>
      </w:r>
      <w:r w:rsidRPr="0055421B">
        <w:rPr>
          <w:rFonts w:ascii="仿宋" w:eastAsia="仿宋" w:hAnsi="仿宋"/>
          <w:bCs/>
          <w:color w:val="000000"/>
          <w:sz w:val="24"/>
        </w:rPr>
        <w:t>类别</w:t>
      </w:r>
      <w:r w:rsidRPr="0055421B">
        <w:rPr>
          <w:rFonts w:ascii="仿宋" w:eastAsia="仿宋" w:hAnsi="仿宋" w:hint="eastAsia"/>
          <w:bCs/>
          <w:color w:val="000000"/>
          <w:sz w:val="24"/>
        </w:rPr>
        <w:t>等级</w:t>
      </w:r>
      <w:r w:rsidRPr="0055421B">
        <w:rPr>
          <w:rFonts w:ascii="仿宋" w:eastAsia="仿宋" w:hAnsi="仿宋"/>
          <w:bCs/>
          <w:color w:val="000000"/>
          <w:sz w:val="24"/>
        </w:rPr>
        <w:t>，</w:t>
      </w:r>
      <w:r w:rsidRPr="0055421B">
        <w:rPr>
          <w:rFonts w:ascii="仿宋" w:eastAsia="仿宋" w:hAnsi="仿宋" w:hint="eastAsia"/>
          <w:bCs/>
          <w:color w:val="000000"/>
          <w:sz w:val="24"/>
        </w:rPr>
        <w:t>直接</w:t>
      </w:r>
      <w:r w:rsidRPr="0055421B">
        <w:rPr>
          <w:rFonts w:ascii="仿宋" w:eastAsia="仿宋" w:hAnsi="仿宋"/>
          <w:bCs/>
          <w:color w:val="000000"/>
          <w:sz w:val="24"/>
        </w:rPr>
        <w:t>进行认定</w:t>
      </w:r>
      <w:r>
        <w:rPr>
          <w:rFonts w:ascii="仿宋" w:eastAsia="仿宋" w:hAnsi="仿宋" w:hint="eastAsia"/>
          <w:bCs/>
          <w:color w:val="000000"/>
          <w:sz w:val="24"/>
        </w:rPr>
        <w:t>。</w:t>
      </w:r>
    </w:p>
    <w:p w:rsidR="004B40DB" w:rsidRPr="00833258" w:rsidRDefault="004B40DB" w:rsidP="004B40DB">
      <w:pPr>
        <w:widowControl/>
        <w:adjustRightInd w:val="0"/>
        <w:snapToGrid w:val="0"/>
        <w:spacing w:line="360" w:lineRule="auto"/>
        <w:ind w:right="630"/>
        <w:rPr>
          <w:rFonts w:ascii="宋体" w:hAnsi="宋体"/>
          <w:color w:val="000000"/>
          <w:szCs w:val="21"/>
        </w:rPr>
      </w:pPr>
    </w:p>
    <w:p w:rsidR="0069231D" w:rsidRDefault="0069231D" w:rsidP="00F07E66">
      <w:pPr>
        <w:spacing w:beforeLines="50" w:afterLines="50"/>
        <w:ind w:leftChars="-338" w:left="-709" w:hanging="1"/>
        <w:rPr>
          <w:b/>
        </w:rPr>
        <w:sectPr w:rsidR="0069231D" w:rsidSect="0069231D">
          <w:pgSz w:w="11906" w:h="16838"/>
          <w:pgMar w:top="1440" w:right="991" w:bottom="1276" w:left="1134" w:header="851" w:footer="992" w:gutter="0"/>
          <w:cols w:space="425"/>
          <w:docGrid w:type="lines" w:linePitch="312"/>
        </w:sectPr>
      </w:pPr>
      <w:bookmarkStart w:id="0" w:name="OLE_LINK1"/>
    </w:p>
    <w:p w:rsidR="00953772" w:rsidRDefault="00953772" w:rsidP="00EF4A6C">
      <w:r w:rsidRPr="00B6227A">
        <w:rPr>
          <w:rFonts w:ascii="仿宋" w:eastAsia="仿宋" w:hAnsi="仿宋" w:hint="eastAsia"/>
          <w:b/>
          <w:sz w:val="24"/>
        </w:rPr>
        <w:t>附表</w:t>
      </w:r>
      <w:r w:rsidRPr="00B6227A">
        <w:rPr>
          <w:rFonts w:ascii="仿宋" w:eastAsia="仿宋" w:hAnsi="仿宋"/>
          <w:b/>
          <w:sz w:val="24"/>
        </w:rPr>
        <w:t>5</w:t>
      </w:r>
      <w:r w:rsidRPr="00B6227A">
        <w:rPr>
          <w:rFonts w:ascii="仿宋" w:eastAsia="仿宋" w:hAnsi="仿宋" w:hint="eastAsia"/>
          <w:b/>
          <w:sz w:val="24"/>
        </w:rPr>
        <w:t>：</w:t>
      </w:r>
      <w:r w:rsidRPr="00670FCE">
        <w:rPr>
          <w:rFonts w:ascii="仿宋" w:eastAsia="仿宋" w:hAnsi="仿宋" w:hint="eastAsia"/>
          <w:b/>
          <w:sz w:val="24"/>
        </w:rPr>
        <w:t>大学生创新创业活动及学科竞赛</w:t>
      </w:r>
      <w:r>
        <w:rPr>
          <w:rFonts w:ascii="仿宋" w:eastAsia="仿宋" w:hAnsi="仿宋" w:hint="eastAsia"/>
          <w:b/>
          <w:sz w:val="24"/>
        </w:rPr>
        <w:t>获</w:t>
      </w:r>
      <w:r>
        <w:rPr>
          <w:rFonts w:ascii="仿宋" w:eastAsia="仿宋" w:hAnsi="仿宋"/>
          <w:b/>
          <w:sz w:val="24"/>
        </w:rPr>
        <w:t>奖</w:t>
      </w:r>
      <w:r w:rsidRPr="00B6227A">
        <w:rPr>
          <w:rFonts w:ascii="仿宋" w:eastAsia="仿宋" w:hAnsi="仿宋" w:hint="eastAsia"/>
          <w:b/>
          <w:sz w:val="24"/>
        </w:rPr>
        <w:t>团队成员加</w:t>
      </w:r>
      <w:r w:rsidRPr="00B6227A">
        <w:rPr>
          <w:rFonts w:ascii="仿宋" w:eastAsia="仿宋" w:hAnsi="仿宋"/>
          <w:b/>
          <w:sz w:val="24"/>
        </w:rPr>
        <w:t>分对应</w:t>
      </w:r>
      <w:r w:rsidRPr="00B6227A">
        <w:rPr>
          <w:rFonts w:ascii="仿宋" w:eastAsia="仿宋" w:hAnsi="仿宋" w:hint="eastAsia"/>
          <w:b/>
          <w:sz w:val="24"/>
        </w:rPr>
        <w:t>表</w:t>
      </w:r>
      <w:bookmarkStart w:id="1" w:name="_GoBack"/>
      <w:bookmarkEnd w:id="1"/>
    </w:p>
    <w:p w:rsidR="00FF0C1C" w:rsidRPr="004B40DB" w:rsidRDefault="0069231D" w:rsidP="00EF4A6C">
      <w:r>
        <w:rPr>
          <w:b/>
          <w:noProof/>
        </w:rPr>
        <w:drawing>
          <wp:inline distT="0" distB="0" distL="0" distR="0">
            <wp:extent cx="9740265" cy="5456555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265" cy="545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F0C1C" w:rsidRPr="004B40DB" w:rsidSect="00953772">
      <w:pgSz w:w="16838" w:h="11906" w:orient="landscape"/>
      <w:pgMar w:top="1134" w:right="567" w:bottom="1134" w:left="56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EA" w:rsidRDefault="00A103EA" w:rsidP="004B40DB">
      <w:r>
        <w:separator/>
      </w:r>
    </w:p>
  </w:endnote>
  <w:endnote w:type="continuationSeparator" w:id="1">
    <w:p w:rsidR="00A103EA" w:rsidRDefault="00A103EA" w:rsidP="004B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EA" w:rsidRDefault="00A103EA" w:rsidP="004B40DB">
      <w:r>
        <w:separator/>
      </w:r>
    </w:p>
  </w:footnote>
  <w:footnote w:type="continuationSeparator" w:id="1">
    <w:p w:rsidR="00A103EA" w:rsidRDefault="00A103EA" w:rsidP="004B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329B"/>
    <w:multiLevelType w:val="hybridMultilevel"/>
    <w:tmpl w:val="2B4EBB22"/>
    <w:lvl w:ilvl="0" w:tplc="868E717C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">
    <w15:presenceInfo w15:providerId="None" w15:userId="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0DB"/>
    <w:rsid w:val="00052EE1"/>
    <w:rsid w:val="000608A9"/>
    <w:rsid w:val="000870B8"/>
    <w:rsid w:val="00092FBB"/>
    <w:rsid w:val="000B7BAC"/>
    <w:rsid w:val="000F1D0E"/>
    <w:rsid w:val="00105B29"/>
    <w:rsid w:val="00114C35"/>
    <w:rsid w:val="00141EE0"/>
    <w:rsid w:val="00163328"/>
    <w:rsid w:val="00187C51"/>
    <w:rsid w:val="001932A6"/>
    <w:rsid w:val="001C34BD"/>
    <w:rsid w:val="001E370F"/>
    <w:rsid w:val="002725F3"/>
    <w:rsid w:val="002C361C"/>
    <w:rsid w:val="002E2C27"/>
    <w:rsid w:val="002F5574"/>
    <w:rsid w:val="003005FB"/>
    <w:rsid w:val="00303DAF"/>
    <w:rsid w:val="003607E7"/>
    <w:rsid w:val="003814FA"/>
    <w:rsid w:val="003850FF"/>
    <w:rsid w:val="00392407"/>
    <w:rsid w:val="003A16A3"/>
    <w:rsid w:val="00403AD5"/>
    <w:rsid w:val="004A18A6"/>
    <w:rsid w:val="004B40DB"/>
    <w:rsid w:val="00556FF9"/>
    <w:rsid w:val="005C6D2F"/>
    <w:rsid w:val="005D231E"/>
    <w:rsid w:val="005E74F4"/>
    <w:rsid w:val="00621346"/>
    <w:rsid w:val="0069231D"/>
    <w:rsid w:val="006B4A3F"/>
    <w:rsid w:val="006C2200"/>
    <w:rsid w:val="006E07C5"/>
    <w:rsid w:val="006E6A18"/>
    <w:rsid w:val="00725A70"/>
    <w:rsid w:val="00730444"/>
    <w:rsid w:val="00770B4B"/>
    <w:rsid w:val="00784AC6"/>
    <w:rsid w:val="007A0C94"/>
    <w:rsid w:val="00805DBC"/>
    <w:rsid w:val="00833258"/>
    <w:rsid w:val="00877F63"/>
    <w:rsid w:val="008868C1"/>
    <w:rsid w:val="008959D8"/>
    <w:rsid w:val="008D14CF"/>
    <w:rsid w:val="008E4D1B"/>
    <w:rsid w:val="00953772"/>
    <w:rsid w:val="0096177F"/>
    <w:rsid w:val="009B35BF"/>
    <w:rsid w:val="00A103EA"/>
    <w:rsid w:val="00A13C5D"/>
    <w:rsid w:val="00A2649A"/>
    <w:rsid w:val="00A27F7E"/>
    <w:rsid w:val="00A6548E"/>
    <w:rsid w:val="00A86628"/>
    <w:rsid w:val="00AE4278"/>
    <w:rsid w:val="00BB7D60"/>
    <w:rsid w:val="00BD128E"/>
    <w:rsid w:val="00CA3707"/>
    <w:rsid w:val="00CB03CF"/>
    <w:rsid w:val="00CB74D3"/>
    <w:rsid w:val="00CE3644"/>
    <w:rsid w:val="00D42EF2"/>
    <w:rsid w:val="00D5682F"/>
    <w:rsid w:val="00D63B05"/>
    <w:rsid w:val="00D7383B"/>
    <w:rsid w:val="00DA49BB"/>
    <w:rsid w:val="00DB15AD"/>
    <w:rsid w:val="00E15A9A"/>
    <w:rsid w:val="00E22541"/>
    <w:rsid w:val="00E34BC1"/>
    <w:rsid w:val="00E46160"/>
    <w:rsid w:val="00E947DA"/>
    <w:rsid w:val="00EA5085"/>
    <w:rsid w:val="00EC28D4"/>
    <w:rsid w:val="00EF438F"/>
    <w:rsid w:val="00EF4A6C"/>
    <w:rsid w:val="00F07E66"/>
    <w:rsid w:val="00F1190C"/>
    <w:rsid w:val="00F6202E"/>
    <w:rsid w:val="00F7767D"/>
    <w:rsid w:val="00F97E28"/>
    <w:rsid w:val="00FA24D9"/>
    <w:rsid w:val="00FC151D"/>
    <w:rsid w:val="00FF0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0DB"/>
    <w:rPr>
      <w:sz w:val="18"/>
      <w:szCs w:val="18"/>
    </w:rPr>
  </w:style>
  <w:style w:type="paragraph" w:styleId="a5">
    <w:name w:val="List Paragraph"/>
    <w:basedOn w:val="a"/>
    <w:uiPriority w:val="34"/>
    <w:qFormat/>
    <w:rsid w:val="004B40D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4B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923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231D"/>
    <w:rPr>
      <w:sz w:val="18"/>
      <w:szCs w:val="18"/>
    </w:rPr>
  </w:style>
  <w:style w:type="character" w:styleId="a8">
    <w:name w:val="Hyperlink"/>
    <w:basedOn w:val="a0"/>
    <w:uiPriority w:val="99"/>
    <w:unhideWhenUsed/>
    <w:rsid w:val="00CB7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758</Words>
  <Characters>4322</Characters>
  <Application>Microsoft Office Word</Application>
  <DocSecurity>0</DocSecurity>
  <Lines>36</Lines>
  <Paragraphs>10</Paragraphs>
  <ScaleCrop>false</ScaleCrop>
  <Company>MIC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81</cp:revision>
  <dcterms:created xsi:type="dcterms:W3CDTF">2019-09-06T08:31:00Z</dcterms:created>
  <dcterms:modified xsi:type="dcterms:W3CDTF">2019-09-09T08:22:00Z</dcterms:modified>
</cp:coreProperties>
</file>